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F86273" w:rsidRDefault="00F86273" w:rsidP="00F86273">
      <w:pPr>
        <w:spacing w:line="360" w:lineRule="atLeast"/>
        <w:jc w:val="both"/>
        <w:rPr>
          <w:rFonts w:ascii="Calibri" w:hAnsi="Calibri" w:cs="Calibri"/>
          <w:b/>
          <w:bCs/>
          <w:smallCaps/>
          <w:color w:val="000000"/>
          <w:spacing w:val="5"/>
        </w:rPr>
      </w:pPr>
    </w:p>
    <w:p w:rsidR="00F86273" w:rsidRPr="002F2ECD" w:rsidRDefault="00543FCA" w:rsidP="00F86273">
      <w:pPr>
        <w:spacing w:line="360" w:lineRule="atLeast"/>
        <w:jc w:val="both"/>
        <w:rPr>
          <w:color w:val="000000"/>
          <w:lang w:val="en-US"/>
        </w:rPr>
      </w:pPr>
      <w:r>
        <w:rPr>
          <w:rFonts w:ascii="Calibri" w:hAnsi="Calibri" w:cs="Calibri"/>
          <w:b/>
          <w:bCs/>
          <w:smallCaps/>
          <w:color w:val="000000"/>
          <w:spacing w:val="5"/>
          <w:lang w:val="en-US"/>
        </w:rPr>
        <w:t xml:space="preserve">PRELIMINARY </w:t>
      </w:r>
      <w:r w:rsidR="00F86273" w:rsidRPr="002F2ECD">
        <w:rPr>
          <w:rFonts w:ascii="Calibri" w:hAnsi="Calibri" w:cs="Calibri"/>
          <w:b/>
          <w:bCs/>
          <w:smallCaps/>
          <w:color w:val="000000"/>
          <w:spacing w:val="5"/>
          <w:lang w:val="en-US"/>
        </w:rPr>
        <w:t xml:space="preserve">MARKET CONSULTATION FOR </w:t>
      </w:r>
      <w:r w:rsidRPr="002F2ECD">
        <w:rPr>
          <w:rFonts w:ascii="Calibri" w:hAnsi="Calibri" w:cs="Calibri"/>
          <w:b/>
          <w:bCs/>
          <w:smallCaps/>
          <w:color w:val="000000"/>
          <w:spacing w:val="5"/>
          <w:lang w:val="en-US"/>
        </w:rPr>
        <w:t>THE</w:t>
      </w:r>
      <w:r>
        <w:rPr>
          <w:rFonts w:ascii="Calibri" w:hAnsi="Calibri" w:cs="Calibri"/>
          <w:b/>
          <w:bCs/>
          <w:smallCaps/>
          <w:color w:val="000000"/>
          <w:spacing w:val="5"/>
          <w:lang w:val="en-US"/>
        </w:rPr>
        <w:t xml:space="preserve"> PURCHASE</w:t>
      </w:r>
      <w:r w:rsidRPr="002F2ECD">
        <w:rPr>
          <w:rFonts w:ascii="Calibri" w:hAnsi="Calibri" w:cs="Calibri"/>
          <w:b/>
          <w:bCs/>
          <w:smallCaps/>
          <w:color w:val="000000"/>
          <w:spacing w:val="5"/>
          <w:lang w:val="en-US"/>
        </w:rPr>
        <w:t xml:space="preserve"> </w:t>
      </w:r>
      <w:r w:rsidR="00F86273" w:rsidRPr="002F2ECD">
        <w:rPr>
          <w:rFonts w:ascii="Calibri" w:hAnsi="Calibri" w:cs="Calibri"/>
          <w:b/>
          <w:bCs/>
          <w:smallCaps/>
          <w:color w:val="000000"/>
          <w:spacing w:val="5"/>
          <w:lang w:val="en-US"/>
        </w:rPr>
        <w:t xml:space="preserve">OF </w:t>
      </w:r>
      <w:r w:rsidR="00C846DF">
        <w:rPr>
          <w:rFonts w:ascii="Calibri" w:hAnsi="Calibri" w:cs="Calibri"/>
          <w:b/>
          <w:bCs/>
          <w:smallCaps/>
          <w:color w:val="000000"/>
          <w:spacing w:val="5"/>
          <w:lang w:val="en-US"/>
        </w:rPr>
        <w:t xml:space="preserve">A </w:t>
      </w:r>
      <w:r w:rsidR="00C846DF" w:rsidRPr="005D0E3D">
        <w:rPr>
          <w:rFonts w:ascii="Calibri" w:hAnsi="Calibri" w:cs="Calibri"/>
          <w:b/>
          <w:bCs/>
          <w:smallCaps/>
          <w:color w:val="000000"/>
          <w:spacing w:val="5"/>
          <w:lang w:val="en-US"/>
        </w:rPr>
        <w:t>MOOC (</w:t>
      </w:r>
      <w:r w:rsidR="00C846DF" w:rsidRPr="005D0E3D">
        <w:rPr>
          <w:rFonts w:ascii="Calibri" w:hAnsi="Calibri" w:cs="Calibri"/>
          <w:b/>
          <w:bCs/>
          <w:i/>
          <w:iCs/>
          <w:smallCaps/>
          <w:color w:val="000000"/>
          <w:spacing w:val="5"/>
          <w:lang w:val="en-US"/>
        </w:rPr>
        <w:t>MASSIVE OPEN ONLINE COURSES</w:t>
      </w:r>
      <w:r w:rsidR="00C846DF" w:rsidRPr="005D0E3D">
        <w:rPr>
          <w:rFonts w:ascii="Calibri" w:hAnsi="Calibri" w:cs="Calibri"/>
          <w:b/>
          <w:bCs/>
          <w:smallCaps/>
          <w:color w:val="000000"/>
          <w:spacing w:val="5"/>
          <w:lang w:val="en-US"/>
        </w:rPr>
        <w:t>)</w:t>
      </w:r>
      <w:r w:rsidR="00C846DF">
        <w:rPr>
          <w:rFonts w:ascii="Calibri" w:hAnsi="Calibri" w:cs="Calibri"/>
          <w:b/>
          <w:bCs/>
          <w:smallCaps/>
          <w:color w:val="000000"/>
          <w:spacing w:val="5"/>
          <w:lang w:val="en-US"/>
        </w:rPr>
        <w:t xml:space="preserve"> </w:t>
      </w:r>
      <w:r w:rsidR="00F86273" w:rsidRPr="002F2ECD">
        <w:rPr>
          <w:rFonts w:ascii="Calibri" w:hAnsi="Calibri" w:cs="Calibri"/>
          <w:b/>
          <w:bCs/>
          <w:smallCaps/>
          <w:color w:val="000000"/>
          <w:spacing w:val="5"/>
          <w:lang w:val="en-US"/>
        </w:rPr>
        <w:t xml:space="preserve">PLATFORM </w:t>
      </w:r>
      <w:r w:rsidR="00C846DF">
        <w:rPr>
          <w:rFonts w:ascii="Calibri" w:hAnsi="Calibri" w:cs="Calibri"/>
          <w:b/>
          <w:bCs/>
          <w:smallCaps/>
          <w:color w:val="000000"/>
          <w:spacing w:val="5"/>
          <w:lang w:val="en-US"/>
        </w:rPr>
        <w:t xml:space="preserve">ON BEHALF </w:t>
      </w:r>
      <w:r w:rsidR="002F2ECD">
        <w:rPr>
          <w:rFonts w:ascii="Calibri" w:hAnsi="Calibri" w:cs="Calibri"/>
          <w:b/>
          <w:bCs/>
          <w:smallCaps/>
          <w:color w:val="000000"/>
          <w:spacing w:val="5"/>
          <w:lang w:val="en-US"/>
        </w:rPr>
        <w:t>FOR</w:t>
      </w:r>
      <w:r w:rsidR="00F86273" w:rsidRPr="002F2ECD">
        <w:rPr>
          <w:rFonts w:ascii="Calibri" w:hAnsi="Calibri" w:cs="Calibri"/>
          <w:b/>
          <w:bCs/>
          <w:smallCaps/>
          <w:color w:val="000000"/>
          <w:spacing w:val="5"/>
          <w:lang w:val="en-US"/>
        </w:rPr>
        <w:t xml:space="preserve"> SOGEI SPA</w:t>
      </w:r>
    </w:p>
    <w:p w:rsidR="00132242" w:rsidRPr="002F2ECD" w:rsidRDefault="00132242" w:rsidP="00A42830">
      <w:pPr>
        <w:spacing w:line="360" w:lineRule="auto"/>
        <w:jc w:val="both"/>
        <w:rPr>
          <w:rFonts w:ascii="Calibri" w:hAnsi="Calibri"/>
          <w:sz w:val="20"/>
          <w:szCs w:val="20"/>
          <w:lang w:val="en-US"/>
        </w:rPr>
      </w:pPr>
    </w:p>
    <w:p w:rsidR="00132242" w:rsidRPr="002F2ECD" w:rsidRDefault="00132242" w:rsidP="00A42830">
      <w:pPr>
        <w:spacing w:line="360" w:lineRule="auto"/>
        <w:jc w:val="both"/>
        <w:rPr>
          <w:rFonts w:ascii="Calibri" w:hAnsi="Calibri"/>
          <w:sz w:val="20"/>
          <w:szCs w:val="20"/>
          <w:lang w:val="en-US"/>
        </w:rPr>
      </w:pPr>
    </w:p>
    <w:p w:rsidR="00132242" w:rsidRPr="002F2ECD" w:rsidRDefault="00132242" w:rsidP="00A42830">
      <w:pPr>
        <w:spacing w:line="360" w:lineRule="auto"/>
        <w:jc w:val="both"/>
        <w:rPr>
          <w:rFonts w:ascii="Calibri" w:hAnsi="Calibri"/>
          <w:sz w:val="20"/>
          <w:szCs w:val="20"/>
          <w:lang w:val="en-US"/>
        </w:rPr>
      </w:pPr>
    </w:p>
    <w:p w:rsidR="00132242" w:rsidRPr="002F2ECD" w:rsidRDefault="00132242" w:rsidP="00A42830">
      <w:pPr>
        <w:spacing w:line="360" w:lineRule="auto"/>
        <w:jc w:val="both"/>
        <w:rPr>
          <w:rFonts w:ascii="Calibri" w:hAnsi="Calibri"/>
          <w:sz w:val="20"/>
          <w:szCs w:val="20"/>
          <w:lang w:val="en-US"/>
        </w:rPr>
      </w:pPr>
    </w:p>
    <w:p w:rsidR="00132242" w:rsidRPr="002F2ECD" w:rsidRDefault="00132242" w:rsidP="00B11468">
      <w:pPr>
        <w:spacing w:line="360" w:lineRule="auto"/>
        <w:jc w:val="both"/>
        <w:rPr>
          <w:rFonts w:ascii="Calibri" w:hAnsi="Calibri"/>
          <w:sz w:val="20"/>
          <w:szCs w:val="20"/>
          <w:lang w:val="en-US"/>
        </w:rPr>
      </w:pPr>
    </w:p>
    <w:p w:rsidR="00F86273" w:rsidRPr="002F2ECD" w:rsidRDefault="00F86273" w:rsidP="00F86273">
      <w:pPr>
        <w:rPr>
          <w:color w:val="000000"/>
          <w:sz w:val="27"/>
          <w:szCs w:val="27"/>
          <w:lang w:val="en-US"/>
        </w:rPr>
      </w:pPr>
      <w:r w:rsidRPr="002F2ECD">
        <w:rPr>
          <w:rFonts w:ascii="Calibri" w:hAnsi="Calibri" w:cs="Calibri"/>
          <w:b/>
          <w:bCs/>
          <w:color w:val="000000"/>
          <w:sz w:val="28"/>
          <w:szCs w:val="28"/>
          <w:lang w:val="en-US"/>
        </w:rPr>
        <w:t>Market Consultation Document</w:t>
      </w:r>
    </w:p>
    <w:p w:rsidR="00132242" w:rsidRPr="002F2ECD" w:rsidRDefault="00132242" w:rsidP="00A42830">
      <w:pPr>
        <w:spacing w:line="360" w:lineRule="auto"/>
        <w:jc w:val="both"/>
        <w:rPr>
          <w:rFonts w:ascii="Calibri" w:hAnsi="Calibri"/>
          <w:sz w:val="20"/>
          <w:szCs w:val="20"/>
          <w:lang w:val="en-US"/>
        </w:rPr>
      </w:pPr>
    </w:p>
    <w:p w:rsidR="00132242" w:rsidRPr="002F2ECD" w:rsidRDefault="00132242" w:rsidP="00A42830">
      <w:pPr>
        <w:spacing w:line="360" w:lineRule="auto"/>
        <w:rPr>
          <w:rFonts w:ascii="Calibri" w:hAnsi="Calibri" w:cs="Arial"/>
          <w:sz w:val="20"/>
          <w:szCs w:val="20"/>
          <w:lang w:val="en-US"/>
        </w:rPr>
      </w:pPr>
    </w:p>
    <w:p w:rsidR="00132242" w:rsidRPr="002F2ECD" w:rsidRDefault="00132242" w:rsidP="00A42830">
      <w:pPr>
        <w:spacing w:line="360" w:lineRule="auto"/>
        <w:rPr>
          <w:rFonts w:ascii="Calibri" w:hAnsi="Calibri" w:cs="Arial"/>
          <w:sz w:val="20"/>
          <w:szCs w:val="20"/>
          <w:lang w:val="en-US"/>
        </w:rPr>
      </w:pPr>
    </w:p>
    <w:p w:rsidR="00132242" w:rsidRPr="002F2ECD" w:rsidRDefault="00132242" w:rsidP="00A42830">
      <w:pPr>
        <w:spacing w:line="360" w:lineRule="auto"/>
        <w:rPr>
          <w:rFonts w:ascii="Calibri" w:hAnsi="Calibri" w:cs="Arial"/>
          <w:sz w:val="20"/>
          <w:szCs w:val="20"/>
          <w:lang w:val="en-US"/>
        </w:rPr>
      </w:pPr>
    </w:p>
    <w:p w:rsidR="00132242" w:rsidRPr="002F2ECD" w:rsidRDefault="00132242" w:rsidP="0045054D">
      <w:pPr>
        <w:pStyle w:val="NormaleFili"/>
        <w:rPr>
          <w:lang w:val="en-US"/>
        </w:rPr>
      </w:pPr>
    </w:p>
    <w:p w:rsidR="00132242" w:rsidRPr="002F2ECD" w:rsidRDefault="00132242" w:rsidP="0045054D">
      <w:pPr>
        <w:pStyle w:val="NormaleFili"/>
        <w:rPr>
          <w:lang w:val="en-US"/>
        </w:rPr>
      </w:pPr>
    </w:p>
    <w:p w:rsidR="00132242" w:rsidRPr="002F2ECD" w:rsidRDefault="00132242" w:rsidP="0045054D">
      <w:pPr>
        <w:pStyle w:val="NormaleFili"/>
        <w:rPr>
          <w:b/>
          <w:lang w:val="en-US"/>
        </w:rPr>
      </w:pPr>
      <w:r w:rsidRPr="002F2ECD">
        <w:rPr>
          <w:b/>
          <w:lang w:val="en-US"/>
        </w:rPr>
        <w:t xml:space="preserve">Consip </w:t>
      </w:r>
      <w:r w:rsidR="00B006C8" w:rsidRPr="002F2ECD">
        <w:rPr>
          <w:b/>
          <w:lang w:val="en-US"/>
        </w:rPr>
        <w:t>S.p.A.</w:t>
      </w:r>
      <w:r w:rsidRPr="002F2ECD">
        <w:rPr>
          <w:b/>
          <w:lang w:val="en-US"/>
        </w:rPr>
        <w:t xml:space="preserve"> </w:t>
      </w:r>
      <w:proofErr w:type="gramStart"/>
      <w:r w:rsidRPr="002F2ECD">
        <w:rPr>
          <w:b/>
          <w:lang w:val="en-US"/>
        </w:rPr>
        <w:t>Via</w:t>
      </w:r>
      <w:proofErr w:type="gramEnd"/>
      <w:r w:rsidRPr="002F2ECD">
        <w:rPr>
          <w:b/>
          <w:lang w:val="en-US"/>
        </w:rPr>
        <w:t xml:space="preserve"> </w:t>
      </w:r>
      <w:proofErr w:type="spellStart"/>
      <w:r w:rsidRPr="002F2ECD">
        <w:rPr>
          <w:b/>
          <w:lang w:val="en-US"/>
        </w:rPr>
        <w:t>Isonzo</w:t>
      </w:r>
      <w:proofErr w:type="spellEnd"/>
      <w:r w:rsidRPr="002F2ECD">
        <w:rPr>
          <w:b/>
          <w:lang w:val="en-US"/>
        </w:rPr>
        <w:t xml:space="preserve"> 19/E</w:t>
      </w:r>
    </w:p>
    <w:p w:rsidR="00132242" w:rsidRPr="002F2ECD" w:rsidRDefault="00F86273" w:rsidP="0045054D">
      <w:pPr>
        <w:pStyle w:val="NormaleFili"/>
        <w:rPr>
          <w:b/>
          <w:i/>
          <w:lang w:val="en-US"/>
        </w:rPr>
      </w:pPr>
      <w:proofErr w:type="gramStart"/>
      <w:r w:rsidRPr="002F2ECD">
        <w:rPr>
          <w:b/>
          <w:i/>
          <w:lang w:val="en-US"/>
        </w:rPr>
        <w:t>00198</w:t>
      </w:r>
      <w:proofErr w:type="gramEnd"/>
      <w:r w:rsidRPr="002F2ECD">
        <w:rPr>
          <w:b/>
          <w:i/>
          <w:lang w:val="en-US"/>
        </w:rPr>
        <w:t xml:space="preserve"> Rome, Italy</w:t>
      </w:r>
    </w:p>
    <w:p w:rsidR="00132242" w:rsidRPr="002F2ECD" w:rsidRDefault="00132242" w:rsidP="0045054D">
      <w:pPr>
        <w:pStyle w:val="NormaleFili"/>
        <w:rPr>
          <w:b/>
          <w:i/>
          <w:lang w:val="en-US"/>
        </w:rPr>
      </w:pPr>
      <w:r w:rsidRPr="002F2ECD">
        <w:rPr>
          <w:b/>
          <w:i/>
          <w:lang w:val="en-US"/>
        </w:rPr>
        <w:t>Fax</w:t>
      </w:r>
      <w:r w:rsidR="00F86273" w:rsidRPr="002F2ECD">
        <w:rPr>
          <w:b/>
          <w:i/>
          <w:lang w:val="en-US"/>
        </w:rPr>
        <w:t xml:space="preserve"> +</w:t>
      </w:r>
      <w:proofErr w:type="gramStart"/>
      <w:r w:rsidR="00F86273" w:rsidRPr="002F2ECD">
        <w:rPr>
          <w:b/>
          <w:i/>
          <w:lang w:val="en-US"/>
        </w:rPr>
        <w:t xml:space="preserve">39 </w:t>
      </w:r>
      <w:r w:rsidRPr="002F2ECD">
        <w:rPr>
          <w:b/>
          <w:i/>
          <w:lang w:val="en-US"/>
        </w:rPr>
        <w:t xml:space="preserve"> 06.85.449.284</w:t>
      </w:r>
      <w:proofErr w:type="gramEnd"/>
    </w:p>
    <w:p w:rsidR="00132242" w:rsidRPr="002F2ECD" w:rsidRDefault="007717A5" w:rsidP="00A42830">
      <w:pPr>
        <w:spacing w:line="360" w:lineRule="auto"/>
        <w:rPr>
          <w:rFonts w:ascii="Calibri" w:hAnsi="Calibri" w:cs="Arial"/>
          <w:i/>
          <w:color w:val="0000FF"/>
          <w:sz w:val="20"/>
          <w:szCs w:val="20"/>
          <w:lang w:val="en-US"/>
        </w:rPr>
      </w:pPr>
      <w:hyperlink r:id="rId8" w:history="1">
        <w:r w:rsidR="00FF25EC" w:rsidRPr="002F2ECD">
          <w:rPr>
            <w:rStyle w:val="Collegamentoipertestuale"/>
            <w:rFonts w:asciiTheme="minorHAnsi" w:hAnsiTheme="minorHAnsi" w:cs="Arial"/>
            <w:bCs/>
            <w:sz w:val="20"/>
            <w:szCs w:val="20"/>
            <w:lang w:val="en-US"/>
          </w:rPr>
          <w:t>ufficioacquistisottosoglia@postacert.consip.it</w:t>
        </w:r>
      </w:hyperlink>
    </w:p>
    <w:p w:rsidR="00132242" w:rsidRPr="002F2ECD" w:rsidRDefault="00132242" w:rsidP="00A42830">
      <w:pPr>
        <w:spacing w:line="360" w:lineRule="auto"/>
        <w:rPr>
          <w:rFonts w:ascii="Calibri" w:hAnsi="Calibri" w:cs="Arial"/>
          <w:b/>
          <w:i/>
          <w:sz w:val="20"/>
          <w:szCs w:val="20"/>
          <w:lang w:val="en-US"/>
        </w:rPr>
      </w:pPr>
    </w:p>
    <w:p w:rsidR="00132242" w:rsidRPr="002F2ECD" w:rsidRDefault="00132242" w:rsidP="00A42830">
      <w:pPr>
        <w:spacing w:line="360" w:lineRule="auto"/>
        <w:rPr>
          <w:rFonts w:ascii="Calibri" w:hAnsi="Calibri" w:cs="Arial"/>
          <w:b/>
          <w:i/>
          <w:sz w:val="20"/>
          <w:szCs w:val="20"/>
          <w:u w:val="single"/>
          <w:lang w:val="en-US"/>
        </w:rPr>
      </w:pPr>
      <w:r w:rsidRPr="002F2ECD">
        <w:rPr>
          <w:rFonts w:ascii="Calibri" w:hAnsi="Calibri" w:cs="Arial"/>
          <w:b/>
          <w:i/>
          <w:sz w:val="20"/>
          <w:szCs w:val="20"/>
          <w:u w:val="single"/>
          <w:lang w:val="en-US"/>
        </w:rPr>
        <w:t>http://www.</w:t>
      </w:r>
      <w:r w:rsidR="00B549FE" w:rsidRPr="002F2ECD">
        <w:rPr>
          <w:rFonts w:ascii="Calibri" w:hAnsi="Calibri" w:cs="Arial"/>
          <w:b/>
          <w:i/>
          <w:sz w:val="20"/>
          <w:szCs w:val="20"/>
          <w:u w:val="single"/>
          <w:lang w:val="en-US"/>
        </w:rPr>
        <w:t>consip</w:t>
      </w:r>
      <w:r w:rsidRPr="002F2ECD">
        <w:rPr>
          <w:rFonts w:ascii="Calibri" w:hAnsi="Calibri" w:cs="Arial"/>
          <w:b/>
          <w:i/>
          <w:sz w:val="20"/>
          <w:szCs w:val="20"/>
          <w:u w:val="single"/>
          <w:lang w:val="en-US"/>
        </w:rPr>
        <w:t>.it</w:t>
      </w:r>
    </w:p>
    <w:p w:rsidR="00132242" w:rsidRPr="002F2ECD" w:rsidRDefault="00132242" w:rsidP="00A42830">
      <w:pPr>
        <w:spacing w:line="360" w:lineRule="auto"/>
        <w:jc w:val="both"/>
        <w:rPr>
          <w:rFonts w:ascii="Calibri" w:hAnsi="Calibri" w:cs="Arial"/>
          <w:sz w:val="20"/>
          <w:szCs w:val="20"/>
          <w:lang w:val="en-US"/>
        </w:rPr>
      </w:pPr>
    </w:p>
    <w:p w:rsidR="00132242" w:rsidRPr="002F2ECD" w:rsidRDefault="00132242" w:rsidP="00A42830">
      <w:pPr>
        <w:spacing w:line="360" w:lineRule="auto"/>
        <w:jc w:val="both"/>
        <w:rPr>
          <w:rFonts w:ascii="Calibri" w:hAnsi="Calibri" w:cs="Arial"/>
          <w:sz w:val="20"/>
          <w:szCs w:val="20"/>
          <w:lang w:val="en-US"/>
        </w:rPr>
      </w:pPr>
    </w:p>
    <w:p w:rsidR="00132242" w:rsidRPr="002F2ECD" w:rsidRDefault="00132242" w:rsidP="00A42830">
      <w:pPr>
        <w:spacing w:line="360" w:lineRule="auto"/>
        <w:jc w:val="both"/>
        <w:rPr>
          <w:rFonts w:ascii="Calibri" w:hAnsi="Calibri" w:cs="Arial"/>
          <w:sz w:val="20"/>
          <w:szCs w:val="20"/>
          <w:lang w:val="en-US"/>
        </w:rPr>
      </w:pPr>
    </w:p>
    <w:p w:rsidR="00132242" w:rsidRPr="002F2ECD" w:rsidRDefault="00132242" w:rsidP="00A42830">
      <w:pPr>
        <w:spacing w:line="360" w:lineRule="auto"/>
        <w:jc w:val="both"/>
        <w:rPr>
          <w:rFonts w:ascii="Calibri" w:hAnsi="Calibri" w:cs="Arial"/>
          <w:sz w:val="20"/>
          <w:szCs w:val="20"/>
          <w:lang w:val="en-US"/>
        </w:rPr>
      </w:pPr>
      <w:r w:rsidRPr="002F2ECD">
        <w:rPr>
          <w:rFonts w:ascii="Calibri" w:hAnsi="Calibri"/>
          <w:sz w:val="20"/>
          <w:lang w:val="en-US"/>
        </w:rPr>
        <w:t xml:space="preserve">Roma, </w:t>
      </w:r>
      <w:proofErr w:type="gramStart"/>
      <w:r w:rsidR="009F2986" w:rsidRPr="002F2ECD">
        <w:rPr>
          <w:rFonts w:ascii="Calibri" w:hAnsi="Calibri"/>
          <w:sz w:val="20"/>
          <w:lang w:val="en-US"/>
        </w:rPr>
        <w:t>February,</w:t>
      </w:r>
      <w:proofErr w:type="gramEnd"/>
      <w:r w:rsidR="009F2986" w:rsidRPr="002F2ECD">
        <w:rPr>
          <w:rFonts w:ascii="Calibri" w:hAnsi="Calibri"/>
          <w:sz w:val="20"/>
          <w:lang w:val="en-US"/>
        </w:rPr>
        <w:t xml:space="preserve"> </w:t>
      </w:r>
      <w:r w:rsidR="00C215D8" w:rsidRPr="002F2ECD">
        <w:rPr>
          <w:rFonts w:ascii="Calibri" w:hAnsi="Calibri" w:cs="Arial"/>
          <w:sz w:val="20"/>
          <w:szCs w:val="20"/>
          <w:lang w:val="en-US"/>
        </w:rPr>
        <w:t>03</w:t>
      </w:r>
      <w:r w:rsidR="00AF5999" w:rsidRPr="002F2ECD">
        <w:rPr>
          <w:rFonts w:ascii="Calibri" w:hAnsi="Calibri" w:cs="Arial"/>
          <w:sz w:val="20"/>
          <w:szCs w:val="20"/>
          <w:lang w:val="en-US"/>
        </w:rPr>
        <w:t xml:space="preserve"> </w:t>
      </w:r>
      <w:r w:rsidR="00C215D8" w:rsidRPr="002F2ECD">
        <w:rPr>
          <w:rFonts w:ascii="Calibri" w:hAnsi="Calibri" w:cs="Arial"/>
          <w:sz w:val="20"/>
          <w:szCs w:val="20"/>
          <w:lang w:val="en-US"/>
        </w:rPr>
        <w:t>2020</w:t>
      </w:r>
    </w:p>
    <w:p w:rsidR="00132242" w:rsidRPr="002F2ECD" w:rsidRDefault="00132242" w:rsidP="005B73EB">
      <w:pPr>
        <w:pStyle w:val="Corpotesto"/>
        <w:spacing w:line="360" w:lineRule="auto"/>
        <w:jc w:val="left"/>
        <w:rPr>
          <w:rFonts w:ascii="Calibri" w:hAnsi="Calibri" w:cs="Arial"/>
          <w:b/>
          <w:sz w:val="24"/>
          <w:lang w:val="en-US"/>
        </w:rPr>
      </w:pPr>
      <w:r w:rsidRPr="002F2ECD">
        <w:rPr>
          <w:rFonts w:ascii="Calibri" w:hAnsi="Calibri"/>
          <w:sz w:val="20"/>
          <w:lang w:val="en-US"/>
        </w:rPr>
        <w:br w:type="page"/>
      </w:r>
      <w:r w:rsidR="00F86273" w:rsidRPr="002F2ECD">
        <w:rPr>
          <w:rFonts w:ascii="Calibri" w:hAnsi="Calibri" w:cs="Calibri"/>
          <w:b/>
          <w:bCs/>
          <w:iCs/>
          <w:color w:val="000000"/>
          <w:sz w:val="24"/>
          <w:szCs w:val="24"/>
          <w:lang w:val="en-US"/>
        </w:rPr>
        <w:lastRenderedPageBreak/>
        <w:t>PREMISE</w:t>
      </w:r>
    </w:p>
    <w:p w:rsidR="00F86273" w:rsidRPr="002F2ECD" w:rsidRDefault="00F86273" w:rsidP="00F86273">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 xml:space="preserve">As part of the contractual activities </w:t>
      </w:r>
      <w:r w:rsidR="00F14EE4">
        <w:rPr>
          <w:rFonts w:ascii="Calibri" w:hAnsi="Calibri" w:cs="Calibri"/>
          <w:color w:val="000000"/>
          <w:sz w:val="20"/>
          <w:szCs w:val="20"/>
          <w:lang w:val="en-US"/>
        </w:rPr>
        <w:t>established</w:t>
      </w:r>
      <w:r w:rsidRPr="002F2ECD">
        <w:rPr>
          <w:rFonts w:ascii="Calibri" w:hAnsi="Calibri" w:cs="Calibri"/>
          <w:color w:val="000000"/>
          <w:sz w:val="20"/>
          <w:szCs w:val="20"/>
          <w:lang w:val="en-US"/>
        </w:rPr>
        <w:t xml:space="preserve"> by SOGEI </w:t>
      </w:r>
      <w:proofErr w:type="spellStart"/>
      <w:r w:rsidRPr="002F2ECD">
        <w:rPr>
          <w:rFonts w:ascii="Calibri" w:hAnsi="Calibri" w:cs="Calibri"/>
          <w:color w:val="000000"/>
          <w:sz w:val="20"/>
          <w:szCs w:val="20"/>
          <w:lang w:val="en-US"/>
        </w:rPr>
        <w:t>SpA</w:t>
      </w:r>
      <w:proofErr w:type="spellEnd"/>
      <w:r w:rsidR="006F4275">
        <w:rPr>
          <w:rFonts w:ascii="Calibri" w:hAnsi="Calibri" w:cs="Calibri"/>
          <w:color w:val="000000"/>
          <w:sz w:val="20"/>
          <w:szCs w:val="20"/>
          <w:lang w:val="en-US"/>
        </w:rPr>
        <w:t xml:space="preserve"> in </w:t>
      </w:r>
      <w:r w:rsidR="006F4275" w:rsidRPr="002F2ECD">
        <w:rPr>
          <w:rFonts w:ascii="Calibri" w:hAnsi="Calibri" w:cs="Calibri"/>
          <w:sz w:val="20"/>
          <w:szCs w:val="20"/>
          <w:lang w:val="en-US"/>
        </w:rPr>
        <w:t>a specific agreement, as well as art. 4 paragraph 3-bis and paragraph 3-ter of Italian Legislative Decree n. 95/2012, converted with Italian Law n. 135/2012</w:t>
      </w:r>
      <w:r w:rsidRPr="002F2ECD">
        <w:rPr>
          <w:rFonts w:ascii="Calibri" w:hAnsi="Calibri" w:cs="Calibri"/>
          <w:sz w:val="20"/>
          <w:szCs w:val="20"/>
          <w:lang w:val="en-US"/>
        </w:rPr>
        <w:t xml:space="preserve">, Consip </w:t>
      </w:r>
      <w:proofErr w:type="spellStart"/>
      <w:r w:rsidRPr="002F2ECD">
        <w:rPr>
          <w:rFonts w:ascii="Calibri" w:hAnsi="Calibri" w:cs="Calibri"/>
          <w:sz w:val="20"/>
          <w:szCs w:val="20"/>
          <w:lang w:val="en-US"/>
        </w:rPr>
        <w:t>SpA</w:t>
      </w:r>
      <w:proofErr w:type="spellEnd"/>
      <w:r w:rsidRPr="002F2ECD">
        <w:rPr>
          <w:rFonts w:ascii="Calibri" w:hAnsi="Calibri" w:cs="Calibri"/>
          <w:sz w:val="20"/>
          <w:szCs w:val="20"/>
          <w:lang w:val="en-US"/>
        </w:rPr>
        <w:t xml:space="preserve">, </w:t>
      </w:r>
      <w:r w:rsidR="00C05B56" w:rsidRPr="002F2ECD">
        <w:rPr>
          <w:rFonts w:ascii="Calibri" w:hAnsi="Calibri" w:cs="Calibri"/>
          <w:sz w:val="20"/>
          <w:szCs w:val="20"/>
          <w:lang w:val="en-US"/>
        </w:rPr>
        <w:t xml:space="preserve">carrying out its duties </w:t>
      </w:r>
      <w:r w:rsidR="006F4275" w:rsidRPr="002F2ECD">
        <w:rPr>
          <w:rFonts w:ascii="Calibri" w:hAnsi="Calibri" w:cs="Calibri"/>
          <w:sz w:val="20"/>
          <w:szCs w:val="20"/>
          <w:lang w:val="en-US"/>
        </w:rPr>
        <w:t xml:space="preserve"> </w:t>
      </w:r>
      <w:r w:rsidR="00C05B56">
        <w:rPr>
          <w:rFonts w:ascii="Calibri" w:hAnsi="Calibri" w:cs="Calibri"/>
          <w:color w:val="000000"/>
          <w:sz w:val="20"/>
          <w:szCs w:val="20"/>
          <w:lang w:val="en-US"/>
        </w:rPr>
        <w:t xml:space="preserve">as the </w:t>
      </w:r>
      <w:r w:rsidR="006F4275">
        <w:rPr>
          <w:rFonts w:ascii="Calibri" w:hAnsi="Calibri" w:cs="Calibri"/>
          <w:color w:val="000000"/>
          <w:sz w:val="20"/>
          <w:szCs w:val="20"/>
          <w:lang w:val="en-US"/>
        </w:rPr>
        <w:t xml:space="preserve">Italian Public Administration </w:t>
      </w:r>
      <w:r w:rsidRPr="002F2ECD">
        <w:rPr>
          <w:rFonts w:ascii="Calibri" w:hAnsi="Calibri" w:cs="Calibri"/>
          <w:color w:val="000000"/>
          <w:sz w:val="20"/>
          <w:szCs w:val="20"/>
          <w:lang w:val="en-US"/>
        </w:rPr>
        <w:t>Central Purchasing Body</w:t>
      </w:r>
      <w:r w:rsidR="00C05B56">
        <w:rPr>
          <w:rFonts w:ascii="Calibri" w:hAnsi="Calibri" w:cs="Calibri"/>
          <w:color w:val="000000"/>
          <w:sz w:val="20"/>
          <w:szCs w:val="20"/>
          <w:lang w:val="en-US"/>
        </w:rPr>
        <w:t xml:space="preserve">, </w:t>
      </w:r>
      <w:r w:rsidRPr="002F2ECD">
        <w:rPr>
          <w:rFonts w:ascii="Calibri" w:hAnsi="Calibri" w:cs="Calibri"/>
          <w:color w:val="000000"/>
          <w:sz w:val="20"/>
          <w:szCs w:val="20"/>
          <w:lang w:val="en-US"/>
        </w:rPr>
        <w:t>intends to proceed with the publication of this Market Consultation.</w:t>
      </w:r>
    </w:p>
    <w:p w:rsidR="00F86273" w:rsidRPr="002F2ECD" w:rsidRDefault="00F86273" w:rsidP="00F86273">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 xml:space="preserve">This market consultation document, </w:t>
      </w:r>
      <w:r w:rsidR="00EB0339">
        <w:rPr>
          <w:rFonts w:ascii="Calibri" w:hAnsi="Calibri" w:cs="Calibri"/>
          <w:color w:val="000000"/>
          <w:sz w:val="20"/>
          <w:szCs w:val="20"/>
          <w:lang w:val="en-US"/>
        </w:rPr>
        <w:t xml:space="preserve">as </w:t>
      </w:r>
      <w:r w:rsidRPr="002F2ECD">
        <w:rPr>
          <w:rFonts w:ascii="Calibri" w:hAnsi="Calibri" w:cs="Calibri"/>
          <w:color w:val="000000"/>
          <w:sz w:val="20"/>
          <w:szCs w:val="20"/>
          <w:lang w:val="en-US"/>
        </w:rPr>
        <w:t xml:space="preserve">indicated </w:t>
      </w:r>
      <w:r w:rsidR="00EB0339">
        <w:rPr>
          <w:rFonts w:ascii="Calibri" w:hAnsi="Calibri" w:cs="Calibri"/>
          <w:color w:val="000000"/>
          <w:sz w:val="20"/>
          <w:szCs w:val="20"/>
          <w:lang w:val="en-US"/>
        </w:rPr>
        <w:t>by ANAC</w:t>
      </w:r>
      <w:r w:rsidRPr="002F2ECD">
        <w:rPr>
          <w:rFonts w:ascii="Calibri" w:hAnsi="Calibri" w:cs="Calibri"/>
          <w:color w:val="000000"/>
          <w:sz w:val="20"/>
          <w:szCs w:val="20"/>
          <w:lang w:val="en-US"/>
        </w:rPr>
        <w:t xml:space="preserve"> Guidelines no. 14 containing "Indications on preliminary market consultations", has the aim </w:t>
      </w:r>
      <w:proofErr w:type="gramStart"/>
      <w:r w:rsidRPr="002F2ECD">
        <w:rPr>
          <w:rFonts w:ascii="Calibri" w:hAnsi="Calibri" w:cs="Calibri"/>
          <w:color w:val="000000"/>
          <w:sz w:val="20"/>
          <w:szCs w:val="20"/>
          <w:lang w:val="en-US"/>
        </w:rPr>
        <w:t>of</w:t>
      </w:r>
      <w:proofErr w:type="gramEnd"/>
      <w:r w:rsidRPr="002F2ECD">
        <w:rPr>
          <w:rFonts w:ascii="Calibri" w:hAnsi="Calibri" w:cs="Calibri"/>
          <w:color w:val="000000"/>
          <w:sz w:val="20"/>
          <w:szCs w:val="20"/>
          <w:lang w:val="en-US"/>
        </w:rPr>
        <w:t>:</w:t>
      </w:r>
    </w:p>
    <w:p w:rsidR="00F86273" w:rsidRPr="002F2ECD" w:rsidRDefault="00F86273" w:rsidP="002F2ECD">
      <w:pPr>
        <w:pStyle w:val="Paragrafoelenco"/>
        <w:numPr>
          <w:ilvl w:val="0"/>
          <w:numId w:val="40"/>
        </w:numPr>
        <w:spacing w:line="230" w:lineRule="atLeast"/>
        <w:jc w:val="both"/>
        <w:rPr>
          <w:color w:val="000000"/>
          <w:sz w:val="20"/>
          <w:szCs w:val="20"/>
          <w:lang w:val="en-US"/>
        </w:rPr>
      </w:pPr>
      <w:r w:rsidRPr="002F2ECD">
        <w:rPr>
          <w:rFonts w:ascii="Calibri" w:hAnsi="Calibri" w:cs="Calibri"/>
          <w:color w:val="000000"/>
          <w:sz w:val="20"/>
          <w:szCs w:val="20"/>
          <w:lang w:val="en-US"/>
        </w:rPr>
        <w:t>ensur</w:t>
      </w:r>
      <w:r w:rsidR="00EB0339" w:rsidRPr="002F2ECD">
        <w:rPr>
          <w:rFonts w:ascii="Calibri" w:hAnsi="Calibri" w:cs="Calibri"/>
          <w:color w:val="000000"/>
          <w:sz w:val="20"/>
          <w:szCs w:val="20"/>
          <w:lang w:val="en-US"/>
        </w:rPr>
        <w:t>ing</w:t>
      </w:r>
      <w:r w:rsidRPr="002F2ECD">
        <w:rPr>
          <w:rFonts w:ascii="Calibri" w:hAnsi="Calibri" w:cs="Calibri"/>
          <w:color w:val="000000"/>
          <w:sz w:val="20"/>
          <w:szCs w:val="20"/>
          <w:lang w:val="en-US"/>
        </w:rPr>
        <w:t xml:space="preserve"> maximum publicity for initiatives to ensure the widest dissemination of information;</w:t>
      </w:r>
    </w:p>
    <w:p w:rsidR="00F86273" w:rsidRPr="002F2ECD" w:rsidRDefault="00F86273" w:rsidP="002F2ECD">
      <w:pPr>
        <w:pStyle w:val="Paragrafoelenco"/>
        <w:numPr>
          <w:ilvl w:val="0"/>
          <w:numId w:val="40"/>
        </w:numPr>
        <w:spacing w:line="230" w:lineRule="atLeast"/>
        <w:jc w:val="both"/>
        <w:rPr>
          <w:color w:val="000000"/>
          <w:sz w:val="20"/>
          <w:szCs w:val="20"/>
          <w:lang w:val="en-US"/>
        </w:rPr>
      </w:pPr>
      <w:r w:rsidRPr="002F2ECD">
        <w:rPr>
          <w:rFonts w:ascii="Calibri" w:hAnsi="Calibri" w:cs="Calibri"/>
          <w:color w:val="000000"/>
          <w:sz w:val="20"/>
          <w:szCs w:val="20"/>
          <w:lang w:val="en-US"/>
        </w:rPr>
        <w:t>obtain</w:t>
      </w:r>
      <w:r w:rsidR="00EB0339">
        <w:rPr>
          <w:rFonts w:ascii="Calibri" w:hAnsi="Calibri" w:cs="Calibri"/>
          <w:color w:val="000000"/>
          <w:sz w:val="20"/>
          <w:szCs w:val="20"/>
          <w:lang w:val="en-US"/>
        </w:rPr>
        <w:t>ing</w:t>
      </w:r>
      <w:r w:rsidRPr="002F2ECD">
        <w:rPr>
          <w:rFonts w:ascii="Calibri" w:hAnsi="Calibri" w:cs="Calibri"/>
          <w:color w:val="000000"/>
          <w:sz w:val="20"/>
          <w:szCs w:val="20"/>
          <w:lang w:val="en-US"/>
        </w:rPr>
        <w:t xml:space="preserve"> the most profitable participation from interested parties;</w:t>
      </w:r>
    </w:p>
    <w:p w:rsidR="00F86273" w:rsidRPr="002F2ECD" w:rsidRDefault="00EB0339" w:rsidP="002F2ECD">
      <w:pPr>
        <w:pStyle w:val="Paragrafoelenco"/>
        <w:numPr>
          <w:ilvl w:val="0"/>
          <w:numId w:val="40"/>
        </w:numPr>
        <w:spacing w:line="230" w:lineRule="atLeast"/>
        <w:jc w:val="both"/>
        <w:rPr>
          <w:color w:val="000000"/>
          <w:sz w:val="20"/>
          <w:szCs w:val="20"/>
          <w:lang w:val="en-US"/>
        </w:rPr>
      </w:pPr>
      <w:r>
        <w:rPr>
          <w:rFonts w:ascii="Calibri" w:hAnsi="Calibri" w:cs="Calibri"/>
          <w:color w:val="000000"/>
          <w:sz w:val="20"/>
          <w:szCs w:val="20"/>
          <w:lang w:val="en-US"/>
        </w:rPr>
        <w:t>publicizing</w:t>
      </w:r>
      <w:r w:rsidR="00F86273" w:rsidRPr="002F2ECD">
        <w:rPr>
          <w:rFonts w:ascii="Calibri" w:hAnsi="Calibri" w:cs="Calibri"/>
          <w:color w:val="000000"/>
          <w:sz w:val="20"/>
          <w:szCs w:val="20"/>
          <w:lang w:val="en-US"/>
        </w:rPr>
        <w:t xml:space="preserve"> the qualitative and technical characteristics of the goods and services being analyzed;</w:t>
      </w:r>
    </w:p>
    <w:p w:rsidR="00F86273" w:rsidRPr="002F2ECD" w:rsidRDefault="00EB0339" w:rsidP="002F2ECD">
      <w:pPr>
        <w:pStyle w:val="Paragrafoelenco"/>
        <w:numPr>
          <w:ilvl w:val="0"/>
          <w:numId w:val="40"/>
        </w:numPr>
        <w:spacing w:after="120" w:line="230" w:lineRule="atLeast"/>
        <w:jc w:val="both"/>
        <w:rPr>
          <w:color w:val="000000"/>
          <w:sz w:val="20"/>
          <w:szCs w:val="20"/>
          <w:lang w:val="en-US"/>
        </w:rPr>
      </w:pPr>
      <w:proofErr w:type="gramStart"/>
      <w:r>
        <w:rPr>
          <w:rFonts w:ascii="Calibri" w:hAnsi="Calibri" w:cs="Calibri"/>
          <w:color w:val="000000"/>
          <w:sz w:val="20"/>
          <w:szCs w:val="20"/>
          <w:lang w:val="en-US"/>
        </w:rPr>
        <w:t>r</w:t>
      </w:r>
      <w:r w:rsidRPr="000D2691">
        <w:rPr>
          <w:rFonts w:ascii="Calibri" w:hAnsi="Calibri" w:cs="Calibri"/>
          <w:color w:val="000000"/>
          <w:sz w:val="20"/>
          <w:szCs w:val="20"/>
          <w:lang w:val="en-US"/>
        </w:rPr>
        <w:t>eceiving</w:t>
      </w:r>
      <w:proofErr w:type="gramEnd"/>
      <w:r w:rsidR="00F86273" w:rsidRPr="002F2ECD">
        <w:rPr>
          <w:rFonts w:ascii="Calibri" w:hAnsi="Calibri" w:cs="Calibri"/>
          <w:color w:val="000000"/>
          <w:sz w:val="20"/>
          <w:szCs w:val="20"/>
          <w:lang w:val="en-US"/>
        </w:rPr>
        <w:t xml:space="preserve">, from interested parties, comments and suggestions for a </w:t>
      </w:r>
      <w:r w:rsidR="000D2691">
        <w:rPr>
          <w:rFonts w:ascii="Calibri" w:hAnsi="Calibri" w:cs="Calibri"/>
          <w:color w:val="000000"/>
          <w:sz w:val="20"/>
          <w:szCs w:val="20"/>
          <w:lang w:val="en-US"/>
        </w:rPr>
        <w:t>better</w:t>
      </w:r>
      <w:r w:rsidR="00F86273" w:rsidRPr="002F2ECD">
        <w:rPr>
          <w:rFonts w:ascii="Calibri" w:hAnsi="Calibri" w:cs="Calibri"/>
          <w:color w:val="000000"/>
          <w:sz w:val="20"/>
          <w:szCs w:val="20"/>
          <w:lang w:val="en-US"/>
        </w:rPr>
        <w:t xml:space="preserve"> knowledge of the market.</w:t>
      </w:r>
    </w:p>
    <w:p w:rsidR="00F86273" w:rsidRPr="00543FCA" w:rsidRDefault="00F86273" w:rsidP="00F86273">
      <w:pPr>
        <w:spacing w:after="120" w:line="230" w:lineRule="atLeast"/>
        <w:ind w:left="284"/>
        <w:jc w:val="both"/>
        <w:rPr>
          <w:color w:val="000000"/>
          <w:sz w:val="20"/>
          <w:szCs w:val="20"/>
          <w:lang w:val="en-US"/>
        </w:rPr>
      </w:pPr>
      <w:proofErr w:type="spellStart"/>
      <w:r w:rsidRPr="00543FCA">
        <w:rPr>
          <w:rFonts w:ascii="Calibri" w:hAnsi="Calibri" w:cs="Calibri"/>
          <w:color w:val="000000"/>
          <w:sz w:val="20"/>
          <w:szCs w:val="20"/>
          <w:lang w:val="en-US"/>
        </w:rPr>
        <w:t>Sogei</w:t>
      </w:r>
      <w:r w:rsidR="006C5F04">
        <w:rPr>
          <w:rFonts w:ascii="Calibri" w:hAnsi="Calibri" w:cs="Calibri"/>
          <w:color w:val="000000"/>
          <w:sz w:val="20"/>
          <w:szCs w:val="20"/>
          <w:lang w:val="en-US"/>
        </w:rPr>
        <w:t>’s</w:t>
      </w:r>
      <w:proofErr w:type="spellEnd"/>
      <w:r w:rsidR="006C5F04">
        <w:rPr>
          <w:rFonts w:ascii="Calibri" w:hAnsi="Calibri" w:cs="Calibri"/>
          <w:color w:val="000000"/>
          <w:sz w:val="20"/>
          <w:szCs w:val="20"/>
          <w:lang w:val="en-US"/>
        </w:rPr>
        <w:t xml:space="preserve"> goal is </w:t>
      </w:r>
      <w:r w:rsidRPr="00543FCA">
        <w:rPr>
          <w:rFonts w:ascii="Calibri" w:hAnsi="Calibri" w:cs="Calibri"/>
          <w:color w:val="000000"/>
          <w:sz w:val="20"/>
          <w:szCs w:val="20"/>
          <w:lang w:val="en-US"/>
        </w:rPr>
        <w:t>to obtain a solution that allows the massive use of courses in different </w:t>
      </w:r>
      <w:r w:rsidR="006C5F04">
        <w:rPr>
          <w:rFonts w:ascii="Calibri" w:hAnsi="Calibri" w:cs="Calibri"/>
          <w:color w:val="000000"/>
          <w:sz w:val="20"/>
          <w:szCs w:val="20"/>
          <w:lang w:val="en-US"/>
        </w:rPr>
        <w:t xml:space="preserve">knowledge </w:t>
      </w:r>
      <w:r w:rsidRPr="00543FCA">
        <w:rPr>
          <w:rFonts w:ascii="Calibri" w:hAnsi="Calibri" w:cs="Calibri"/>
          <w:color w:val="000000"/>
          <w:sz w:val="20"/>
          <w:szCs w:val="20"/>
          <w:lang w:val="en-US"/>
        </w:rPr>
        <w:t>areas through an online platform.</w:t>
      </w:r>
    </w:p>
    <w:p w:rsidR="00F86273" w:rsidRPr="002F2ECD" w:rsidRDefault="00F86273" w:rsidP="00F86273">
      <w:pPr>
        <w:spacing w:after="120" w:line="276" w:lineRule="atLeast"/>
        <w:ind w:left="284"/>
        <w:jc w:val="both"/>
        <w:rPr>
          <w:color w:val="000000"/>
          <w:lang w:val="en-US"/>
        </w:rPr>
      </w:pPr>
      <w:proofErr w:type="gramStart"/>
      <w:r w:rsidRPr="002F2ECD">
        <w:rPr>
          <w:rFonts w:ascii="Calibri" w:hAnsi="Calibri" w:cs="Calibri"/>
          <w:color w:val="000000"/>
          <w:sz w:val="20"/>
          <w:szCs w:val="20"/>
          <w:lang w:val="en-US"/>
        </w:rPr>
        <w:t xml:space="preserve">With regard to the "MOOC - Massive On-line Open Courses" initiative, </w:t>
      </w:r>
      <w:r w:rsidR="0071033B">
        <w:rPr>
          <w:rFonts w:ascii="Calibri" w:hAnsi="Calibri" w:cs="Calibri"/>
          <w:color w:val="000000"/>
          <w:sz w:val="20"/>
          <w:szCs w:val="20"/>
          <w:lang w:val="en-US"/>
        </w:rPr>
        <w:t>we ask you</w:t>
      </w:r>
      <w:r w:rsidR="0071033B" w:rsidRPr="002F2ECD">
        <w:rPr>
          <w:rFonts w:ascii="Calibri" w:hAnsi="Calibri" w:cs="Calibri"/>
          <w:color w:val="000000"/>
          <w:sz w:val="20"/>
          <w:szCs w:val="20"/>
          <w:lang w:val="en-US"/>
        </w:rPr>
        <w:t xml:space="preserve"> </w:t>
      </w:r>
      <w:r w:rsidRPr="002F2ECD">
        <w:rPr>
          <w:rFonts w:ascii="Calibri" w:hAnsi="Calibri" w:cs="Calibri"/>
          <w:color w:val="000000"/>
          <w:sz w:val="20"/>
          <w:szCs w:val="20"/>
          <w:lang w:val="en-US"/>
        </w:rPr>
        <w:t>provide your contribution - after having read the information on the processing of personal data below - by filling in this questionnaire and sending it within twenty days from today to the email address </w:t>
      </w:r>
      <w:hyperlink r:id="rId9" w:history="1">
        <w:r w:rsidRPr="002F2ECD">
          <w:rPr>
            <w:rFonts w:ascii="Calibri" w:hAnsi="Calibri" w:cs="Calibri"/>
            <w:color w:val="0000FF"/>
            <w:sz w:val="20"/>
            <w:szCs w:val="20"/>
            <w:u w:val="single"/>
            <w:lang w:val="en-US"/>
          </w:rPr>
          <w:t>ufficioacquistisottosoglia@postacert.consip.it</w:t>
        </w:r>
      </w:hyperlink>
      <w:r w:rsidRPr="002F2ECD">
        <w:rPr>
          <w:rFonts w:ascii="Calibri" w:hAnsi="Calibri" w:cs="Calibri"/>
          <w:color w:val="000000"/>
          <w:sz w:val="20"/>
          <w:szCs w:val="20"/>
          <w:lang w:val="en-US"/>
        </w:rPr>
        <w:t xml:space="preserve"> , specifying in the subject of the email: "MOOC - Massive On-Line Open Course for Sogei </w:t>
      </w:r>
      <w:proofErr w:type="spellStart"/>
      <w:r w:rsidRPr="002F2ECD">
        <w:rPr>
          <w:rFonts w:ascii="Calibri" w:hAnsi="Calibri" w:cs="Calibri"/>
          <w:color w:val="000000"/>
          <w:sz w:val="20"/>
          <w:szCs w:val="20"/>
          <w:lang w:val="en-US"/>
        </w:rPr>
        <w:t>SpA</w:t>
      </w:r>
      <w:proofErr w:type="spellEnd"/>
      <w:r w:rsidRPr="002F2ECD">
        <w:rPr>
          <w:rFonts w:ascii="Calibri" w:hAnsi="Calibri" w:cs="Calibri"/>
          <w:color w:val="000000"/>
          <w:sz w:val="20"/>
          <w:szCs w:val="20"/>
          <w:lang w:val="en-US"/>
        </w:rPr>
        <w:t>"</w:t>
      </w:r>
      <w:r w:rsidR="0071033B">
        <w:rPr>
          <w:rFonts w:ascii="Calibri" w:hAnsi="Calibri" w:cs="Calibri"/>
          <w:color w:val="000000"/>
          <w:sz w:val="20"/>
          <w:szCs w:val="20"/>
          <w:lang w:val="en-US"/>
        </w:rPr>
        <w:t>.</w:t>
      </w:r>
      <w:proofErr w:type="gramEnd"/>
    </w:p>
    <w:p w:rsidR="00F86273" w:rsidRPr="002F2ECD" w:rsidRDefault="00F86273" w:rsidP="00F86273">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 xml:space="preserve">All the information you will provide with this document </w:t>
      </w:r>
      <w:proofErr w:type="gramStart"/>
      <w:r w:rsidR="0071033B">
        <w:rPr>
          <w:rFonts w:ascii="Calibri" w:hAnsi="Calibri" w:cs="Calibri"/>
          <w:color w:val="000000"/>
          <w:sz w:val="20"/>
          <w:szCs w:val="20"/>
          <w:lang w:val="en-US"/>
        </w:rPr>
        <w:t>shall</w:t>
      </w:r>
      <w:r w:rsidR="0071033B" w:rsidRPr="002F2ECD">
        <w:rPr>
          <w:rFonts w:ascii="Calibri" w:hAnsi="Calibri" w:cs="Calibri"/>
          <w:color w:val="000000"/>
          <w:sz w:val="20"/>
          <w:szCs w:val="20"/>
          <w:lang w:val="en-US"/>
        </w:rPr>
        <w:t xml:space="preserve"> </w:t>
      </w:r>
      <w:r w:rsidRPr="002F2ECD">
        <w:rPr>
          <w:rFonts w:ascii="Calibri" w:hAnsi="Calibri" w:cs="Calibri"/>
          <w:color w:val="000000"/>
          <w:sz w:val="20"/>
          <w:szCs w:val="20"/>
          <w:lang w:val="en-US"/>
        </w:rPr>
        <w:t>be used</w:t>
      </w:r>
      <w:proofErr w:type="gramEnd"/>
      <w:r w:rsidRPr="002F2ECD">
        <w:rPr>
          <w:rFonts w:ascii="Calibri" w:hAnsi="Calibri" w:cs="Calibri"/>
          <w:color w:val="000000"/>
          <w:sz w:val="20"/>
          <w:szCs w:val="20"/>
          <w:lang w:val="en-US"/>
        </w:rPr>
        <w:t xml:space="preserve"> </w:t>
      </w:r>
      <w:r w:rsidR="0071033B">
        <w:rPr>
          <w:rFonts w:ascii="Calibri" w:hAnsi="Calibri" w:cs="Calibri"/>
          <w:color w:val="000000"/>
          <w:sz w:val="20"/>
          <w:szCs w:val="20"/>
          <w:lang w:val="en-US"/>
        </w:rPr>
        <w:t xml:space="preserve">solely </w:t>
      </w:r>
      <w:r w:rsidRPr="002F2ECD">
        <w:rPr>
          <w:rFonts w:ascii="Calibri" w:hAnsi="Calibri" w:cs="Calibri"/>
          <w:color w:val="000000"/>
          <w:sz w:val="20"/>
          <w:szCs w:val="20"/>
          <w:lang w:val="en-US"/>
        </w:rPr>
        <w:t>for the development of the initiative in question.</w:t>
      </w:r>
    </w:p>
    <w:p w:rsidR="00422B10" w:rsidRPr="002F2ECD" w:rsidRDefault="00422B10" w:rsidP="00422B10">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 xml:space="preserve">Consip </w:t>
      </w:r>
      <w:proofErr w:type="spellStart"/>
      <w:r w:rsidRPr="002F2ECD">
        <w:rPr>
          <w:rFonts w:ascii="Calibri" w:hAnsi="Calibri" w:cs="Calibri"/>
          <w:color w:val="000000"/>
          <w:sz w:val="20"/>
          <w:szCs w:val="20"/>
          <w:lang w:val="en-US"/>
        </w:rPr>
        <w:t>SpA</w:t>
      </w:r>
      <w:proofErr w:type="spellEnd"/>
      <w:r w:rsidRPr="002F2ECD">
        <w:rPr>
          <w:rFonts w:ascii="Calibri" w:hAnsi="Calibri" w:cs="Calibri"/>
          <w:color w:val="000000"/>
          <w:sz w:val="20"/>
          <w:szCs w:val="20"/>
          <w:lang w:val="en-US"/>
        </w:rPr>
        <w:t xml:space="preserve">, due to the following provisions on </w:t>
      </w:r>
      <w:r w:rsidR="008617B1" w:rsidRPr="00520500">
        <w:rPr>
          <w:rFonts w:ascii="Calibri" w:hAnsi="Calibri" w:cs="Calibri"/>
          <w:color w:val="000000"/>
          <w:sz w:val="20"/>
          <w:szCs w:val="20"/>
          <w:lang w:val="en-US"/>
        </w:rPr>
        <w:t>personal data</w:t>
      </w:r>
      <w:r w:rsidR="008617B1" w:rsidRPr="00C846DF">
        <w:rPr>
          <w:rFonts w:ascii="Calibri" w:hAnsi="Calibri" w:cs="Calibri"/>
          <w:color w:val="000000"/>
          <w:sz w:val="20"/>
          <w:szCs w:val="20"/>
          <w:lang w:val="en-US"/>
        </w:rPr>
        <w:t xml:space="preserve"> </w:t>
      </w:r>
      <w:r w:rsidR="008617B1">
        <w:rPr>
          <w:rFonts w:ascii="Calibri" w:hAnsi="Calibri" w:cs="Calibri"/>
          <w:color w:val="000000"/>
          <w:sz w:val="20"/>
          <w:szCs w:val="20"/>
          <w:lang w:val="en-US"/>
        </w:rPr>
        <w:t>pro</w:t>
      </w:r>
      <w:r w:rsidRPr="002F2ECD">
        <w:rPr>
          <w:rFonts w:ascii="Calibri" w:hAnsi="Calibri" w:cs="Calibri"/>
          <w:color w:val="000000"/>
          <w:sz w:val="20"/>
          <w:szCs w:val="20"/>
          <w:lang w:val="en-US"/>
        </w:rPr>
        <w:t xml:space="preserve">cessing, </w:t>
      </w:r>
      <w:r w:rsidR="008617B1">
        <w:rPr>
          <w:rFonts w:ascii="Calibri" w:hAnsi="Calibri" w:cs="Calibri"/>
          <w:color w:val="000000"/>
          <w:sz w:val="20"/>
          <w:szCs w:val="20"/>
          <w:lang w:val="en-US"/>
        </w:rPr>
        <w:t>shall</w:t>
      </w:r>
      <w:r w:rsidR="008617B1" w:rsidRPr="002F2ECD">
        <w:rPr>
          <w:rFonts w:ascii="Calibri" w:hAnsi="Calibri" w:cs="Calibri"/>
          <w:color w:val="000000"/>
          <w:sz w:val="20"/>
          <w:szCs w:val="20"/>
          <w:lang w:val="en-US"/>
        </w:rPr>
        <w:t xml:space="preserve"> </w:t>
      </w:r>
      <w:r w:rsidRPr="002F2ECD">
        <w:rPr>
          <w:rFonts w:ascii="Calibri" w:hAnsi="Calibri" w:cs="Calibri"/>
          <w:color w:val="000000"/>
          <w:sz w:val="20"/>
          <w:szCs w:val="20"/>
          <w:lang w:val="en-US"/>
        </w:rPr>
        <w:t>not disclose the information collected with this document to third parties.</w:t>
      </w:r>
    </w:p>
    <w:p w:rsidR="00422B10" w:rsidRPr="002F2ECD" w:rsidRDefault="008617B1" w:rsidP="00422B10">
      <w:pPr>
        <w:spacing w:after="120" w:line="230" w:lineRule="atLeast"/>
        <w:ind w:left="284"/>
        <w:jc w:val="both"/>
        <w:rPr>
          <w:color w:val="000000"/>
          <w:sz w:val="20"/>
          <w:szCs w:val="20"/>
          <w:lang w:val="en-US"/>
        </w:rPr>
      </w:pPr>
      <w:r>
        <w:rPr>
          <w:rFonts w:ascii="Calibri" w:hAnsi="Calibri" w:cs="Calibri"/>
          <w:color w:val="000000"/>
          <w:sz w:val="20"/>
          <w:szCs w:val="20"/>
          <w:lang w:val="en-US"/>
        </w:rPr>
        <w:t>Submission of the present d</w:t>
      </w:r>
      <w:r w:rsidR="00422B10" w:rsidRPr="002F2ECD">
        <w:rPr>
          <w:rFonts w:ascii="Calibri" w:hAnsi="Calibri" w:cs="Calibri"/>
          <w:color w:val="000000"/>
          <w:sz w:val="20"/>
          <w:szCs w:val="20"/>
          <w:lang w:val="en-US"/>
        </w:rPr>
        <w:t xml:space="preserve">ocument to our </w:t>
      </w:r>
      <w:r>
        <w:rPr>
          <w:rFonts w:ascii="Calibri" w:hAnsi="Calibri" w:cs="Calibri"/>
          <w:color w:val="000000"/>
          <w:sz w:val="20"/>
          <w:szCs w:val="20"/>
          <w:lang w:val="en-US"/>
        </w:rPr>
        <w:t xml:space="preserve">email </w:t>
      </w:r>
      <w:r w:rsidR="00422B10" w:rsidRPr="002F2ECD">
        <w:rPr>
          <w:rFonts w:ascii="Calibri" w:hAnsi="Calibri" w:cs="Calibri"/>
          <w:color w:val="000000"/>
          <w:sz w:val="20"/>
          <w:szCs w:val="20"/>
          <w:lang w:val="en-US"/>
        </w:rPr>
        <w:t>address implies consent to the processing of the data provided.</w:t>
      </w:r>
    </w:p>
    <w:p w:rsidR="00422B10" w:rsidRPr="002F2ECD" w:rsidRDefault="00422B10" w:rsidP="00FB305D">
      <w:pPr>
        <w:spacing w:after="120" w:line="276" w:lineRule="auto"/>
        <w:ind w:left="284"/>
        <w:jc w:val="both"/>
        <w:rPr>
          <w:rFonts w:asciiTheme="minorHAnsi" w:hAnsiTheme="minorHAnsi" w:cs="Arial"/>
          <w:bCs/>
          <w:sz w:val="20"/>
          <w:szCs w:val="20"/>
          <w:lang w:val="en-US"/>
        </w:rPr>
      </w:pPr>
    </w:p>
    <w:p w:rsidR="00D626F3" w:rsidRPr="002F2ECD" w:rsidRDefault="00D626F3" w:rsidP="00BE361F">
      <w:pPr>
        <w:pStyle w:val="NormaleFili"/>
        <w:rPr>
          <w:lang w:val="en-US"/>
        </w:rPr>
      </w:pPr>
    </w:p>
    <w:p w:rsidR="0061677C" w:rsidRPr="002F2ECD" w:rsidRDefault="0061677C" w:rsidP="00A42830">
      <w:pPr>
        <w:spacing w:line="360" w:lineRule="auto"/>
        <w:jc w:val="both"/>
        <w:rPr>
          <w:rFonts w:ascii="Calibri" w:hAnsi="Calibri" w:cs="Arial"/>
          <w:sz w:val="2"/>
          <w:szCs w:val="20"/>
          <w:lang w:val="en-US"/>
        </w:rPr>
      </w:pPr>
      <w:r w:rsidRPr="002F2ECD">
        <w:rPr>
          <w:rFonts w:ascii="Calibri" w:hAnsi="Calibri" w:cs="Arial"/>
          <w:sz w:val="20"/>
          <w:szCs w:val="20"/>
          <w:lang w:val="en-US"/>
        </w:rPr>
        <w:br w:type="page"/>
      </w:r>
    </w:p>
    <w:tbl>
      <w:tblPr>
        <w:tblW w:w="0" w:type="auto"/>
        <w:jc w:val="center"/>
        <w:tblCellMar>
          <w:left w:w="0" w:type="dxa"/>
          <w:right w:w="0" w:type="dxa"/>
        </w:tblCellMar>
        <w:tblLook w:val="04A0" w:firstRow="1" w:lastRow="0" w:firstColumn="1" w:lastColumn="0" w:noHBand="0" w:noVBand="1"/>
      </w:tblPr>
      <w:tblGrid>
        <w:gridCol w:w="8607"/>
      </w:tblGrid>
      <w:tr w:rsidR="00422B10" w:rsidRPr="00FF4EC1" w:rsidTr="00714FE9">
        <w:trPr>
          <w:jc w:val="center"/>
        </w:trPr>
        <w:tc>
          <w:tcPr>
            <w:tcW w:w="8607" w:type="dxa"/>
            <w:tcBorders>
              <w:top w:val="single" w:sz="6" w:space="0" w:color="000000"/>
              <w:left w:val="single" w:sz="6" w:space="0" w:color="000000"/>
              <w:bottom w:val="single" w:sz="6" w:space="0" w:color="000000"/>
              <w:right w:val="single" w:sz="6" w:space="0" w:color="000000"/>
            </w:tcBorders>
            <w:shd w:val="clear" w:color="auto" w:fill="0F243E"/>
            <w:tcMar>
              <w:top w:w="0" w:type="dxa"/>
              <w:left w:w="108" w:type="dxa"/>
              <w:bottom w:w="0" w:type="dxa"/>
              <w:right w:w="108" w:type="dxa"/>
            </w:tcMar>
            <w:vAlign w:val="center"/>
            <w:hideMark/>
          </w:tcPr>
          <w:p w:rsidR="00422B10" w:rsidRPr="00FF4EC1" w:rsidRDefault="00422B10" w:rsidP="00714FE9">
            <w:r w:rsidRPr="00FF4EC1">
              <w:rPr>
                <w:rFonts w:ascii="Calibri" w:hAnsi="Calibri" w:cs="Calibri"/>
                <w:b/>
                <w:bCs/>
                <w:color w:val="FFFFFF"/>
                <w:sz w:val="20"/>
                <w:szCs w:val="20"/>
              </w:rPr>
              <w:lastRenderedPageBreak/>
              <w:t>Company data</w:t>
            </w:r>
          </w:p>
        </w:tc>
      </w:tr>
    </w:tbl>
    <w:p w:rsidR="00422B10" w:rsidRPr="00FF4EC1" w:rsidRDefault="00422B10" w:rsidP="00422B10">
      <w:pPr>
        <w:spacing w:line="60" w:lineRule="atLeast"/>
        <w:jc w:val="both"/>
        <w:rPr>
          <w:color w:val="000000"/>
          <w:sz w:val="4"/>
          <w:szCs w:val="4"/>
        </w:rPr>
      </w:pPr>
      <w:r w:rsidRPr="00FF4EC1">
        <w:rPr>
          <w:rFonts w:ascii="Calibri" w:hAnsi="Calibri" w:cs="Calibri"/>
          <w:b/>
          <w:bCs/>
          <w:color w:val="000000"/>
          <w:sz w:val="4"/>
          <w:szCs w:val="4"/>
        </w:rPr>
        <w:t> </w:t>
      </w:r>
    </w:p>
    <w:tbl>
      <w:tblPr>
        <w:tblW w:w="0" w:type="auto"/>
        <w:jc w:val="center"/>
        <w:tblCellMar>
          <w:left w:w="0" w:type="dxa"/>
          <w:right w:w="0" w:type="dxa"/>
        </w:tblCellMar>
        <w:tblLook w:val="04A0" w:firstRow="1" w:lastRow="0" w:firstColumn="1" w:lastColumn="0" w:noHBand="0" w:noVBand="1"/>
      </w:tblPr>
      <w:tblGrid>
        <w:gridCol w:w="2943"/>
        <w:gridCol w:w="5664"/>
      </w:tblGrid>
      <w:tr w:rsidR="00422B10" w:rsidRPr="00FF4EC1" w:rsidTr="00714FE9">
        <w:trPr>
          <w:jc w:val="center"/>
        </w:trPr>
        <w:tc>
          <w:tcPr>
            <w:tcW w:w="2943" w:type="dxa"/>
            <w:tcBorders>
              <w:top w:val="single" w:sz="6" w:space="0" w:color="808080"/>
              <w:left w:val="single" w:sz="6" w:space="0" w:color="808080"/>
              <w:bottom w:val="dashed" w:sz="6" w:space="0" w:color="BFBFBF"/>
              <w:right w:val="dashed" w:sz="6" w:space="0" w:color="BFBFBF"/>
            </w:tcBorders>
            <w:shd w:val="clear" w:color="auto" w:fill="808080"/>
            <w:tcMar>
              <w:top w:w="0" w:type="dxa"/>
              <w:left w:w="108" w:type="dxa"/>
              <w:bottom w:w="0" w:type="dxa"/>
              <w:right w:w="108" w:type="dxa"/>
            </w:tcMar>
            <w:vAlign w:val="center"/>
            <w:hideMark/>
          </w:tcPr>
          <w:p w:rsidR="00422B10" w:rsidRPr="00FF4EC1" w:rsidRDefault="00422B10" w:rsidP="00714FE9">
            <w:r w:rsidRPr="00FF4EC1">
              <w:rPr>
                <w:rFonts w:ascii="Calibri" w:hAnsi="Calibri" w:cs="Calibri"/>
                <w:color w:val="FFFFFF"/>
                <w:sz w:val="18"/>
                <w:szCs w:val="18"/>
              </w:rPr>
              <w:t>Company</w:t>
            </w:r>
          </w:p>
        </w:tc>
        <w:tc>
          <w:tcPr>
            <w:tcW w:w="5664" w:type="dxa"/>
            <w:tcBorders>
              <w:top w:val="single" w:sz="6" w:space="0" w:color="808080"/>
              <w:left w:val="dashed" w:sz="6" w:space="0" w:color="BFBFBF"/>
              <w:bottom w:val="dashed" w:sz="6" w:space="0" w:color="BFBFBF"/>
              <w:right w:val="single" w:sz="6" w:space="0" w:color="808080"/>
            </w:tcBorders>
            <w:tcMar>
              <w:top w:w="0" w:type="dxa"/>
              <w:left w:w="108" w:type="dxa"/>
              <w:bottom w:w="0" w:type="dxa"/>
              <w:right w:w="108" w:type="dxa"/>
            </w:tcMar>
            <w:vAlign w:val="center"/>
            <w:hideMark/>
          </w:tcPr>
          <w:p w:rsidR="00422B10" w:rsidRPr="00FF4EC1" w:rsidRDefault="00422B10" w:rsidP="00714FE9">
            <w:r w:rsidRPr="00FF4EC1">
              <w:rPr>
                <w:rFonts w:ascii="Calibri" w:hAnsi="Calibri" w:cs="Calibri"/>
                <w:b/>
                <w:bCs/>
                <w:sz w:val="20"/>
                <w:szCs w:val="20"/>
              </w:rPr>
              <w:t> </w:t>
            </w:r>
          </w:p>
        </w:tc>
      </w:tr>
      <w:tr w:rsidR="00422B10" w:rsidRPr="00FF4EC1" w:rsidTr="00714FE9">
        <w:trPr>
          <w:jc w:val="center"/>
        </w:trPr>
        <w:tc>
          <w:tcPr>
            <w:tcW w:w="2943" w:type="dxa"/>
            <w:tcBorders>
              <w:top w:val="dashed" w:sz="6" w:space="0" w:color="BFBFBF"/>
              <w:left w:val="single" w:sz="6" w:space="0" w:color="808080"/>
              <w:bottom w:val="dashed" w:sz="6" w:space="0" w:color="BFBFBF"/>
              <w:right w:val="dashed" w:sz="6" w:space="0" w:color="BFBFBF"/>
            </w:tcBorders>
            <w:shd w:val="clear" w:color="auto" w:fill="808080"/>
            <w:tcMar>
              <w:top w:w="0" w:type="dxa"/>
              <w:left w:w="108" w:type="dxa"/>
              <w:bottom w:w="0" w:type="dxa"/>
              <w:right w:w="108" w:type="dxa"/>
            </w:tcMar>
            <w:vAlign w:val="center"/>
            <w:hideMark/>
          </w:tcPr>
          <w:p w:rsidR="00422B10" w:rsidRPr="00FF4EC1" w:rsidRDefault="00422B10" w:rsidP="00714FE9">
            <w:proofErr w:type="spellStart"/>
            <w:r w:rsidRPr="00FF4EC1">
              <w:rPr>
                <w:rFonts w:ascii="Calibri" w:hAnsi="Calibri" w:cs="Calibri"/>
                <w:color w:val="FFFFFF"/>
                <w:sz w:val="18"/>
                <w:szCs w:val="18"/>
              </w:rPr>
              <w:t>Address</w:t>
            </w:r>
            <w:proofErr w:type="spellEnd"/>
          </w:p>
        </w:tc>
        <w:tc>
          <w:tcPr>
            <w:tcW w:w="5664" w:type="dxa"/>
            <w:tcBorders>
              <w:top w:val="dashed" w:sz="6" w:space="0" w:color="BFBFBF"/>
              <w:left w:val="dashed" w:sz="6" w:space="0" w:color="BFBFBF"/>
              <w:bottom w:val="dashed" w:sz="6" w:space="0" w:color="BFBFBF"/>
              <w:right w:val="single" w:sz="6" w:space="0" w:color="808080"/>
            </w:tcBorders>
            <w:tcMar>
              <w:top w:w="0" w:type="dxa"/>
              <w:left w:w="108" w:type="dxa"/>
              <w:bottom w:w="0" w:type="dxa"/>
              <w:right w:w="108" w:type="dxa"/>
            </w:tcMar>
            <w:vAlign w:val="center"/>
            <w:hideMark/>
          </w:tcPr>
          <w:p w:rsidR="00422B10" w:rsidRPr="00FF4EC1" w:rsidRDefault="00422B10" w:rsidP="00714FE9">
            <w:r w:rsidRPr="00FF4EC1">
              <w:rPr>
                <w:rFonts w:ascii="Calibri" w:hAnsi="Calibri" w:cs="Calibri"/>
                <w:b/>
                <w:bCs/>
                <w:sz w:val="20"/>
                <w:szCs w:val="20"/>
              </w:rPr>
              <w:t> </w:t>
            </w:r>
          </w:p>
        </w:tc>
      </w:tr>
      <w:tr w:rsidR="00422B10" w:rsidRPr="00FF4EC1" w:rsidTr="00714FE9">
        <w:trPr>
          <w:jc w:val="center"/>
        </w:trPr>
        <w:tc>
          <w:tcPr>
            <w:tcW w:w="2943" w:type="dxa"/>
            <w:tcBorders>
              <w:top w:val="dashed" w:sz="6" w:space="0" w:color="BFBFBF"/>
              <w:left w:val="single" w:sz="6" w:space="0" w:color="808080"/>
              <w:bottom w:val="dashed" w:sz="6" w:space="0" w:color="BFBFBF"/>
              <w:right w:val="dashed" w:sz="6" w:space="0" w:color="BFBFBF"/>
            </w:tcBorders>
            <w:shd w:val="clear" w:color="auto" w:fill="808080"/>
            <w:tcMar>
              <w:top w:w="0" w:type="dxa"/>
              <w:left w:w="108" w:type="dxa"/>
              <w:bottom w:w="0" w:type="dxa"/>
              <w:right w:w="108" w:type="dxa"/>
            </w:tcMar>
            <w:vAlign w:val="center"/>
            <w:hideMark/>
          </w:tcPr>
          <w:p w:rsidR="00422B10" w:rsidRPr="00FF4EC1" w:rsidRDefault="00422B10" w:rsidP="00714FE9">
            <w:r>
              <w:rPr>
                <w:rFonts w:ascii="Calibri" w:hAnsi="Calibri" w:cs="Calibri"/>
                <w:color w:val="FFFFFF"/>
                <w:sz w:val="18"/>
                <w:szCs w:val="18"/>
              </w:rPr>
              <w:t>Country</w:t>
            </w:r>
          </w:p>
        </w:tc>
        <w:tc>
          <w:tcPr>
            <w:tcW w:w="5664" w:type="dxa"/>
            <w:tcBorders>
              <w:top w:val="dashed" w:sz="6" w:space="0" w:color="BFBFBF"/>
              <w:left w:val="dashed" w:sz="6" w:space="0" w:color="BFBFBF"/>
              <w:bottom w:val="dashed" w:sz="6" w:space="0" w:color="BFBFBF"/>
              <w:right w:val="single" w:sz="6" w:space="0" w:color="808080"/>
            </w:tcBorders>
            <w:tcMar>
              <w:top w:w="0" w:type="dxa"/>
              <w:left w:w="108" w:type="dxa"/>
              <w:bottom w:w="0" w:type="dxa"/>
              <w:right w:w="108" w:type="dxa"/>
            </w:tcMar>
            <w:vAlign w:val="center"/>
            <w:hideMark/>
          </w:tcPr>
          <w:p w:rsidR="00422B10" w:rsidRPr="00FF4EC1" w:rsidRDefault="00422B10" w:rsidP="00714FE9">
            <w:r w:rsidRPr="00FF4EC1">
              <w:rPr>
                <w:rFonts w:ascii="Calibri" w:hAnsi="Calibri" w:cs="Calibri"/>
                <w:b/>
                <w:bCs/>
                <w:sz w:val="20"/>
                <w:szCs w:val="20"/>
              </w:rPr>
              <w:t> </w:t>
            </w:r>
          </w:p>
        </w:tc>
      </w:tr>
      <w:tr w:rsidR="00422B10" w:rsidRPr="00A155D7" w:rsidTr="00714FE9">
        <w:trPr>
          <w:jc w:val="center"/>
        </w:trPr>
        <w:tc>
          <w:tcPr>
            <w:tcW w:w="2943" w:type="dxa"/>
            <w:tcBorders>
              <w:top w:val="dashed" w:sz="6" w:space="0" w:color="BFBFBF"/>
              <w:left w:val="single" w:sz="6" w:space="0" w:color="808080"/>
              <w:bottom w:val="dashed" w:sz="6" w:space="0" w:color="BFBFBF"/>
              <w:right w:val="dashed" w:sz="6" w:space="0" w:color="BFBFBF"/>
            </w:tcBorders>
            <w:shd w:val="clear" w:color="auto" w:fill="808080"/>
            <w:tcMar>
              <w:top w:w="0" w:type="dxa"/>
              <w:left w:w="108" w:type="dxa"/>
              <w:bottom w:w="0" w:type="dxa"/>
              <w:right w:w="108" w:type="dxa"/>
            </w:tcMar>
            <w:vAlign w:val="center"/>
            <w:hideMark/>
          </w:tcPr>
          <w:p w:rsidR="00422B10" w:rsidRPr="002F2ECD" w:rsidRDefault="00422B10" w:rsidP="00714FE9">
            <w:pPr>
              <w:rPr>
                <w:lang w:val="en-US"/>
              </w:rPr>
            </w:pPr>
            <w:r w:rsidRPr="002F2ECD">
              <w:rPr>
                <w:rFonts w:ascii="Calibri" w:hAnsi="Calibri" w:cs="Calibri"/>
                <w:color w:val="FFFFFF"/>
                <w:sz w:val="18"/>
                <w:szCs w:val="18"/>
                <w:lang w:val="en-US"/>
              </w:rPr>
              <w:t>Name and surname of the contact person</w:t>
            </w:r>
          </w:p>
        </w:tc>
        <w:tc>
          <w:tcPr>
            <w:tcW w:w="5664" w:type="dxa"/>
            <w:tcBorders>
              <w:top w:val="dashed" w:sz="6" w:space="0" w:color="BFBFBF"/>
              <w:left w:val="dashed" w:sz="6" w:space="0" w:color="BFBFBF"/>
              <w:bottom w:val="dashed" w:sz="6" w:space="0" w:color="BFBFBF"/>
              <w:right w:val="single" w:sz="6" w:space="0" w:color="808080"/>
            </w:tcBorders>
            <w:tcMar>
              <w:top w:w="0" w:type="dxa"/>
              <w:left w:w="108" w:type="dxa"/>
              <w:bottom w:w="0" w:type="dxa"/>
              <w:right w:w="108" w:type="dxa"/>
            </w:tcMar>
            <w:vAlign w:val="center"/>
            <w:hideMark/>
          </w:tcPr>
          <w:p w:rsidR="00422B10" w:rsidRPr="002F2ECD" w:rsidRDefault="00422B10" w:rsidP="00714FE9">
            <w:pPr>
              <w:rPr>
                <w:lang w:val="en-US"/>
              </w:rPr>
            </w:pPr>
            <w:r w:rsidRPr="002F2ECD">
              <w:rPr>
                <w:rFonts w:ascii="Calibri" w:hAnsi="Calibri" w:cs="Calibri"/>
                <w:b/>
                <w:bCs/>
                <w:sz w:val="20"/>
                <w:szCs w:val="20"/>
                <w:lang w:val="en-US"/>
              </w:rPr>
              <w:t> </w:t>
            </w:r>
          </w:p>
        </w:tc>
      </w:tr>
      <w:tr w:rsidR="00422B10" w:rsidRPr="00FF4EC1" w:rsidTr="00714FE9">
        <w:trPr>
          <w:jc w:val="center"/>
        </w:trPr>
        <w:tc>
          <w:tcPr>
            <w:tcW w:w="2943" w:type="dxa"/>
            <w:tcBorders>
              <w:top w:val="dashed" w:sz="6" w:space="0" w:color="BFBFBF"/>
              <w:left w:val="single" w:sz="6" w:space="0" w:color="808080"/>
              <w:bottom w:val="dashed" w:sz="6" w:space="0" w:color="BFBFBF"/>
              <w:right w:val="dashed" w:sz="6" w:space="0" w:color="BFBFBF"/>
            </w:tcBorders>
            <w:shd w:val="clear" w:color="auto" w:fill="808080"/>
            <w:tcMar>
              <w:top w:w="0" w:type="dxa"/>
              <w:left w:w="108" w:type="dxa"/>
              <w:bottom w:w="0" w:type="dxa"/>
              <w:right w:w="108" w:type="dxa"/>
            </w:tcMar>
            <w:vAlign w:val="center"/>
            <w:hideMark/>
          </w:tcPr>
          <w:p w:rsidR="00422B10" w:rsidRPr="00FF4EC1" w:rsidRDefault="00422B10" w:rsidP="00714FE9">
            <w:proofErr w:type="spellStart"/>
            <w:r w:rsidRPr="00FF4EC1">
              <w:rPr>
                <w:rFonts w:ascii="Calibri" w:hAnsi="Calibri" w:cs="Calibri"/>
                <w:color w:val="FFFFFF"/>
                <w:sz w:val="18"/>
                <w:szCs w:val="18"/>
              </w:rPr>
              <w:t>Role</w:t>
            </w:r>
            <w:proofErr w:type="spellEnd"/>
            <w:r w:rsidRPr="00FF4EC1">
              <w:rPr>
                <w:rFonts w:ascii="Calibri" w:hAnsi="Calibri" w:cs="Calibri"/>
                <w:color w:val="FFFFFF"/>
                <w:sz w:val="18"/>
                <w:szCs w:val="18"/>
              </w:rPr>
              <w:t xml:space="preserve"> in the company</w:t>
            </w:r>
          </w:p>
        </w:tc>
        <w:tc>
          <w:tcPr>
            <w:tcW w:w="5664" w:type="dxa"/>
            <w:tcBorders>
              <w:top w:val="dashed" w:sz="6" w:space="0" w:color="BFBFBF"/>
              <w:left w:val="dashed" w:sz="6" w:space="0" w:color="BFBFBF"/>
              <w:bottom w:val="dashed" w:sz="6" w:space="0" w:color="BFBFBF"/>
              <w:right w:val="single" w:sz="6" w:space="0" w:color="808080"/>
            </w:tcBorders>
            <w:tcMar>
              <w:top w:w="0" w:type="dxa"/>
              <w:left w:w="108" w:type="dxa"/>
              <w:bottom w:w="0" w:type="dxa"/>
              <w:right w:w="108" w:type="dxa"/>
            </w:tcMar>
            <w:vAlign w:val="center"/>
            <w:hideMark/>
          </w:tcPr>
          <w:p w:rsidR="00422B10" w:rsidRPr="00FF4EC1" w:rsidRDefault="00422B10" w:rsidP="00714FE9">
            <w:r w:rsidRPr="00FF4EC1">
              <w:rPr>
                <w:rFonts w:ascii="Calibri" w:hAnsi="Calibri" w:cs="Calibri"/>
                <w:b/>
                <w:bCs/>
                <w:sz w:val="20"/>
                <w:szCs w:val="20"/>
              </w:rPr>
              <w:t> </w:t>
            </w:r>
          </w:p>
        </w:tc>
      </w:tr>
      <w:tr w:rsidR="00422B10" w:rsidRPr="00FF4EC1" w:rsidTr="00714FE9">
        <w:trPr>
          <w:jc w:val="center"/>
        </w:trPr>
        <w:tc>
          <w:tcPr>
            <w:tcW w:w="2943" w:type="dxa"/>
            <w:tcBorders>
              <w:top w:val="dashed" w:sz="6" w:space="0" w:color="BFBFBF"/>
              <w:left w:val="single" w:sz="6" w:space="0" w:color="808080"/>
              <w:bottom w:val="dashed" w:sz="6" w:space="0" w:color="BFBFBF"/>
              <w:right w:val="dashed" w:sz="6" w:space="0" w:color="BFBFBF"/>
            </w:tcBorders>
            <w:shd w:val="clear" w:color="auto" w:fill="808080"/>
            <w:tcMar>
              <w:top w:w="0" w:type="dxa"/>
              <w:left w:w="108" w:type="dxa"/>
              <w:bottom w:w="0" w:type="dxa"/>
              <w:right w:w="108" w:type="dxa"/>
            </w:tcMar>
            <w:vAlign w:val="center"/>
            <w:hideMark/>
          </w:tcPr>
          <w:p w:rsidR="00422B10" w:rsidRPr="00FF4EC1" w:rsidRDefault="00422B10" w:rsidP="00714FE9">
            <w:r w:rsidRPr="00FF4EC1">
              <w:rPr>
                <w:rFonts w:ascii="Calibri" w:hAnsi="Calibri" w:cs="Calibri"/>
                <w:color w:val="FFFFFF"/>
                <w:sz w:val="18"/>
                <w:szCs w:val="18"/>
              </w:rPr>
              <w:t>Phone</w:t>
            </w:r>
          </w:p>
        </w:tc>
        <w:tc>
          <w:tcPr>
            <w:tcW w:w="5664" w:type="dxa"/>
            <w:tcBorders>
              <w:top w:val="dashed" w:sz="6" w:space="0" w:color="BFBFBF"/>
              <w:left w:val="dashed" w:sz="6" w:space="0" w:color="BFBFBF"/>
              <w:bottom w:val="dashed" w:sz="6" w:space="0" w:color="BFBFBF"/>
              <w:right w:val="single" w:sz="6" w:space="0" w:color="808080"/>
            </w:tcBorders>
            <w:tcMar>
              <w:top w:w="0" w:type="dxa"/>
              <w:left w:w="108" w:type="dxa"/>
              <w:bottom w:w="0" w:type="dxa"/>
              <w:right w:w="108" w:type="dxa"/>
            </w:tcMar>
            <w:vAlign w:val="center"/>
            <w:hideMark/>
          </w:tcPr>
          <w:p w:rsidR="00422B10" w:rsidRPr="00FF4EC1" w:rsidRDefault="00422B10" w:rsidP="00714FE9">
            <w:r w:rsidRPr="00FF4EC1">
              <w:rPr>
                <w:rFonts w:ascii="Calibri" w:hAnsi="Calibri" w:cs="Calibri"/>
                <w:b/>
                <w:bCs/>
                <w:sz w:val="20"/>
                <w:szCs w:val="20"/>
              </w:rPr>
              <w:t> </w:t>
            </w:r>
          </w:p>
        </w:tc>
      </w:tr>
      <w:tr w:rsidR="00422B10" w:rsidRPr="00FF4EC1" w:rsidTr="00714FE9">
        <w:trPr>
          <w:jc w:val="center"/>
        </w:trPr>
        <w:tc>
          <w:tcPr>
            <w:tcW w:w="2943" w:type="dxa"/>
            <w:tcBorders>
              <w:top w:val="dashed" w:sz="6" w:space="0" w:color="BFBFBF"/>
              <w:left w:val="single" w:sz="6" w:space="0" w:color="808080"/>
              <w:bottom w:val="single" w:sz="6" w:space="0" w:color="808080"/>
              <w:right w:val="dashed" w:sz="6" w:space="0" w:color="BFBFBF"/>
            </w:tcBorders>
            <w:shd w:val="clear" w:color="auto" w:fill="808080"/>
            <w:tcMar>
              <w:top w:w="0" w:type="dxa"/>
              <w:left w:w="108" w:type="dxa"/>
              <w:bottom w:w="0" w:type="dxa"/>
              <w:right w:w="108" w:type="dxa"/>
            </w:tcMar>
            <w:vAlign w:val="center"/>
            <w:hideMark/>
          </w:tcPr>
          <w:p w:rsidR="00422B10" w:rsidRPr="00FF4EC1" w:rsidRDefault="00422B10" w:rsidP="00714FE9">
            <w:r w:rsidRPr="00FF4EC1">
              <w:rPr>
                <w:rFonts w:ascii="Calibri" w:hAnsi="Calibri" w:cs="Calibri"/>
                <w:color w:val="FFFFFF"/>
                <w:sz w:val="18"/>
                <w:szCs w:val="18"/>
              </w:rPr>
              <w:t xml:space="preserve">Email </w:t>
            </w:r>
            <w:proofErr w:type="spellStart"/>
            <w:r w:rsidRPr="00FF4EC1">
              <w:rPr>
                <w:rFonts w:ascii="Calibri" w:hAnsi="Calibri" w:cs="Calibri"/>
                <w:color w:val="FFFFFF"/>
                <w:sz w:val="18"/>
                <w:szCs w:val="18"/>
              </w:rPr>
              <w:t>address</w:t>
            </w:r>
            <w:proofErr w:type="spellEnd"/>
          </w:p>
        </w:tc>
        <w:tc>
          <w:tcPr>
            <w:tcW w:w="5664" w:type="dxa"/>
            <w:tcBorders>
              <w:top w:val="dashed" w:sz="6" w:space="0" w:color="BFBFBF"/>
              <w:left w:val="dashed" w:sz="6" w:space="0" w:color="BFBFBF"/>
              <w:bottom w:val="single" w:sz="6" w:space="0" w:color="808080"/>
              <w:right w:val="single" w:sz="6" w:space="0" w:color="808080"/>
            </w:tcBorders>
            <w:tcMar>
              <w:top w:w="0" w:type="dxa"/>
              <w:left w:w="108" w:type="dxa"/>
              <w:bottom w:w="0" w:type="dxa"/>
              <w:right w:w="108" w:type="dxa"/>
            </w:tcMar>
            <w:vAlign w:val="center"/>
            <w:hideMark/>
          </w:tcPr>
          <w:p w:rsidR="00422B10" w:rsidRPr="00FF4EC1" w:rsidRDefault="00422B10" w:rsidP="00714FE9">
            <w:r w:rsidRPr="00FF4EC1">
              <w:rPr>
                <w:rFonts w:ascii="Calibri" w:hAnsi="Calibri" w:cs="Calibri"/>
                <w:b/>
                <w:bCs/>
                <w:sz w:val="20"/>
                <w:szCs w:val="20"/>
              </w:rPr>
              <w:t> </w:t>
            </w:r>
          </w:p>
        </w:tc>
      </w:tr>
      <w:tr w:rsidR="00422B10" w:rsidRPr="00A155D7" w:rsidTr="00714FE9">
        <w:trPr>
          <w:jc w:val="center"/>
        </w:trPr>
        <w:tc>
          <w:tcPr>
            <w:tcW w:w="2943" w:type="dxa"/>
            <w:tcBorders>
              <w:top w:val="dashed" w:sz="6" w:space="0" w:color="BFBFBF"/>
              <w:left w:val="single" w:sz="6" w:space="0" w:color="808080"/>
              <w:bottom w:val="single" w:sz="6" w:space="0" w:color="808080"/>
              <w:right w:val="dashed" w:sz="6" w:space="0" w:color="BFBFBF"/>
            </w:tcBorders>
            <w:shd w:val="clear" w:color="auto" w:fill="808080"/>
            <w:tcMar>
              <w:top w:w="0" w:type="dxa"/>
              <w:left w:w="108" w:type="dxa"/>
              <w:bottom w:w="0" w:type="dxa"/>
              <w:right w:w="108" w:type="dxa"/>
            </w:tcMar>
            <w:vAlign w:val="center"/>
            <w:hideMark/>
          </w:tcPr>
          <w:p w:rsidR="00422B10" w:rsidRPr="002F2ECD" w:rsidRDefault="00422B10" w:rsidP="00714FE9">
            <w:pPr>
              <w:rPr>
                <w:lang w:val="en-US"/>
              </w:rPr>
            </w:pPr>
            <w:r w:rsidRPr="002F2ECD">
              <w:rPr>
                <w:rFonts w:ascii="Calibri" w:hAnsi="Calibri" w:cs="Calibri"/>
                <w:color w:val="FFFFFF"/>
                <w:sz w:val="18"/>
                <w:szCs w:val="18"/>
                <w:lang w:val="en-US"/>
              </w:rPr>
              <w:t>Date of compilation of the questionnaire</w:t>
            </w:r>
          </w:p>
        </w:tc>
        <w:tc>
          <w:tcPr>
            <w:tcW w:w="5664" w:type="dxa"/>
            <w:tcBorders>
              <w:top w:val="dashed" w:sz="6" w:space="0" w:color="BFBFBF"/>
              <w:left w:val="dashed" w:sz="6" w:space="0" w:color="BFBFBF"/>
              <w:bottom w:val="single" w:sz="6" w:space="0" w:color="808080"/>
              <w:right w:val="single" w:sz="6" w:space="0" w:color="808080"/>
            </w:tcBorders>
            <w:tcMar>
              <w:top w:w="0" w:type="dxa"/>
              <w:left w:w="108" w:type="dxa"/>
              <w:bottom w:w="0" w:type="dxa"/>
              <w:right w:w="108" w:type="dxa"/>
            </w:tcMar>
            <w:vAlign w:val="center"/>
            <w:hideMark/>
          </w:tcPr>
          <w:p w:rsidR="00422B10" w:rsidRPr="002F2ECD" w:rsidRDefault="00422B10" w:rsidP="00714FE9">
            <w:pPr>
              <w:rPr>
                <w:lang w:val="en-US"/>
              </w:rPr>
            </w:pPr>
            <w:r w:rsidRPr="002F2ECD">
              <w:rPr>
                <w:rFonts w:ascii="Calibri" w:hAnsi="Calibri" w:cs="Calibri"/>
                <w:b/>
                <w:bCs/>
                <w:sz w:val="20"/>
                <w:szCs w:val="20"/>
                <w:lang w:val="en-US"/>
              </w:rPr>
              <w:t> </w:t>
            </w:r>
          </w:p>
        </w:tc>
      </w:tr>
    </w:tbl>
    <w:p w:rsidR="00422B10" w:rsidRPr="002F2ECD" w:rsidRDefault="00E37092" w:rsidP="00422B10">
      <w:pPr>
        <w:spacing w:before="120" w:after="120"/>
        <w:jc w:val="both"/>
        <w:rPr>
          <w:color w:val="000000"/>
          <w:sz w:val="27"/>
          <w:szCs w:val="27"/>
          <w:lang w:val="en-US"/>
        </w:rPr>
      </w:pPr>
      <w:r>
        <w:rPr>
          <w:rFonts w:ascii="Calibri" w:hAnsi="Calibri" w:cs="Calibri"/>
          <w:color w:val="000000"/>
          <w:sz w:val="20"/>
          <w:szCs w:val="20"/>
          <w:lang w:val="en-US"/>
        </w:rPr>
        <w:t>In compliance</w:t>
      </w:r>
      <w:r w:rsidRPr="002F2ECD">
        <w:rPr>
          <w:rFonts w:ascii="Calibri" w:hAnsi="Calibri" w:cs="Calibri"/>
          <w:color w:val="000000"/>
          <w:sz w:val="20"/>
          <w:szCs w:val="20"/>
          <w:lang w:val="en-US"/>
        </w:rPr>
        <w:t xml:space="preserve"> </w:t>
      </w:r>
      <w:r w:rsidR="007F75C8">
        <w:rPr>
          <w:rFonts w:ascii="Calibri" w:hAnsi="Calibri" w:cs="Calibri"/>
          <w:color w:val="000000"/>
          <w:sz w:val="20"/>
          <w:szCs w:val="20"/>
          <w:lang w:val="en-US"/>
        </w:rPr>
        <w:t>with</w:t>
      </w:r>
      <w:r w:rsidR="007F75C8" w:rsidRPr="002F2ECD">
        <w:rPr>
          <w:rFonts w:ascii="Calibri" w:hAnsi="Calibri" w:cs="Calibri"/>
          <w:color w:val="000000"/>
          <w:sz w:val="20"/>
          <w:szCs w:val="20"/>
          <w:lang w:val="en-US"/>
        </w:rPr>
        <w:t xml:space="preserve"> </w:t>
      </w:r>
      <w:r w:rsidR="00422B10" w:rsidRPr="002F2ECD">
        <w:rPr>
          <w:rFonts w:ascii="Calibri" w:hAnsi="Calibri" w:cs="Calibri"/>
          <w:color w:val="000000"/>
          <w:sz w:val="20"/>
          <w:szCs w:val="20"/>
          <w:lang w:val="en-US"/>
        </w:rPr>
        <w:t>art. </w:t>
      </w:r>
      <w:proofErr w:type="gramStart"/>
      <w:r w:rsidR="00422B10" w:rsidRPr="002F2ECD">
        <w:rPr>
          <w:rFonts w:ascii="Calibri" w:hAnsi="Calibri" w:cs="Calibri"/>
          <w:color w:val="000000"/>
          <w:sz w:val="20"/>
          <w:szCs w:val="20"/>
          <w:lang w:val="en-US"/>
        </w:rPr>
        <w:t xml:space="preserve">13 of European Regulation 2016/679 </w:t>
      </w:r>
      <w:r w:rsidR="007F75C8">
        <w:rPr>
          <w:rFonts w:ascii="Calibri" w:hAnsi="Calibri" w:cs="Calibri"/>
          <w:color w:val="000000"/>
          <w:sz w:val="20"/>
          <w:szCs w:val="20"/>
          <w:lang w:val="en-US"/>
        </w:rPr>
        <w:t>on</w:t>
      </w:r>
      <w:r w:rsidR="007F75C8" w:rsidRPr="002F2ECD">
        <w:rPr>
          <w:rFonts w:ascii="Calibri" w:hAnsi="Calibri" w:cs="Calibri"/>
          <w:color w:val="000000"/>
          <w:sz w:val="20"/>
          <w:szCs w:val="20"/>
          <w:lang w:val="en-US"/>
        </w:rPr>
        <w:t xml:space="preserve"> </w:t>
      </w:r>
      <w:r w:rsidR="00422B10" w:rsidRPr="002F2ECD">
        <w:rPr>
          <w:rFonts w:ascii="Calibri" w:hAnsi="Calibri" w:cs="Calibri"/>
          <w:color w:val="000000"/>
          <w:sz w:val="20"/>
          <w:szCs w:val="20"/>
          <w:lang w:val="en-US"/>
        </w:rPr>
        <w:t xml:space="preserve">the protection of individuals with regard to the processing of personal data (hereinafter also "EU Regulation"), we inform you that the collection and processing of </w:t>
      </w:r>
      <w:r w:rsidR="007F75C8">
        <w:rPr>
          <w:rFonts w:ascii="Calibri" w:hAnsi="Calibri" w:cs="Calibri"/>
          <w:color w:val="000000"/>
          <w:sz w:val="20"/>
          <w:szCs w:val="20"/>
          <w:lang w:val="en-US"/>
        </w:rPr>
        <w:t xml:space="preserve">the </w:t>
      </w:r>
      <w:r w:rsidR="00422B10" w:rsidRPr="002F2ECD">
        <w:rPr>
          <w:rFonts w:ascii="Calibri" w:hAnsi="Calibri" w:cs="Calibri"/>
          <w:color w:val="000000"/>
          <w:sz w:val="20"/>
          <w:szCs w:val="20"/>
          <w:lang w:val="en-US"/>
        </w:rPr>
        <w:t xml:space="preserve">personal data (henceforth also only "Data") provided by you </w:t>
      </w:r>
      <w:r w:rsidR="006A054C">
        <w:rPr>
          <w:rFonts w:ascii="Calibri" w:hAnsi="Calibri" w:cs="Calibri"/>
          <w:color w:val="000000"/>
          <w:sz w:val="20"/>
          <w:szCs w:val="20"/>
          <w:lang w:val="en-US"/>
        </w:rPr>
        <w:t>is</w:t>
      </w:r>
      <w:r w:rsidR="006A054C" w:rsidRPr="002F2ECD">
        <w:rPr>
          <w:rFonts w:ascii="Calibri" w:hAnsi="Calibri" w:cs="Calibri"/>
          <w:color w:val="000000"/>
          <w:sz w:val="20"/>
          <w:szCs w:val="20"/>
          <w:lang w:val="en-US"/>
        </w:rPr>
        <w:t xml:space="preserve"> </w:t>
      </w:r>
      <w:r w:rsidR="009C70A7">
        <w:rPr>
          <w:rFonts w:ascii="Calibri" w:hAnsi="Calibri" w:cs="Calibri"/>
          <w:color w:val="000000"/>
          <w:sz w:val="20"/>
          <w:szCs w:val="20"/>
          <w:lang w:val="en-US"/>
        </w:rPr>
        <w:t>treated</w:t>
      </w:r>
      <w:r w:rsidR="00422B10" w:rsidRPr="002F2ECD">
        <w:rPr>
          <w:rFonts w:ascii="Calibri" w:hAnsi="Calibri" w:cs="Calibri"/>
          <w:color w:val="000000"/>
          <w:sz w:val="20"/>
          <w:szCs w:val="20"/>
          <w:lang w:val="en-US"/>
        </w:rPr>
        <w:t xml:space="preserve"> in order to allow your participation in the aforementioned market consultation</w:t>
      </w:r>
      <w:r w:rsidR="009C70A7">
        <w:rPr>
          <w:rFonts w:ascii="Calibri" w:hAnsi="Calibri" w:cs="Calibri"/>
          <w:color w:val="000000"/>
          <w:sz w:val="20"/>
          <w:szCs w:val="20"/>
          <w:lang w:val="en-US"/>
        </w:rPr>
        <w:t>, whose scope includes</w:t>
      </w:r>
      <w:r w:rsidR="00422B10" w:rsidRPr="002F2ECD">
        <w:rPr>
          <w:rFonts w:ascii="Calibri" w:hAnsi="Calibri" w:cs="Calibri"/>
          <w:color w:val="000000"/>
          <w:sz w:val="20"/>
          <w:szCs w:val="20"/>
          <w:lang w:val="en-US"/>
        </w:rPr>
        <w:t xml:space="preserve">, </w:t>
      </w:r>
      <w:r w:rsidR="009C70A7">
        <w:rPr>
          <w:rFonts w:ascii="Calibri" w:hAnsi="Calibri" w:cs="Calibri"/>
          <w:color w:val="000000"/>
          <w:sz w:val="20"/>
          <w:szCs w:val="20"/>
          <w:lang w:val="en-US"/>
        </w:rPr>
        <w:t xml:space="preserve">for example, </w:t>
      </w:r>
      <w:r w:rsidR="00422B10" w:rsidRPr="002F2ECD">
        <w:rPr>
          <w:rFonts w:ascii="Calibri" w:hAnsi="Calibri" w:cs="Calibri"/>
          <w:color w:val="000000"/>
          <w:sz w:val="20"/>
          <w:szCs w:val="20"/>
          <w:lang w:val="en-US"/>
        </w:rPr>
        <w:t>the definition of the product purchase strategy</w:t>
      </w:r>
      <w:r w:rsidR="009C70A7">
        <w:rPr>
          <w:rFonts w:ascii="Calibri" w:hAnsi="Calibri" w:cs="Calibri"/>
          <w:color w:val="000000"/>
          <w:sz w:val="20"/>
          <w:szCs w:val="20"/>
          <w:lang w:val="en-US"/>
        </w:rPr>
        <w:t>,</w:t>
      </w:r>
      <w:r w:rsidR="00422B10" w:rsidRPr="002F2ECD">
        <w:rPr>
          <w:rFonts w:ascii="Calibri" w:hAnsi="Calibri" w:cs="Calibri"/>
          <w:color w:val="000000"/>
          <w:sz w:val="20"/>
          <w:szCs w:val="20"/>
          <w:lang w:val="en-US"/>
        </w:rPr>
        <w:t xml:space="preserve"> market research </w:t>
      </w:r>
      <w:r w:rsidR="009C70A7">
        <w:rPr>
          <w:rFonts w:ascii="Calibri" w:hAnsi="Calibri" w:cs="Calibri"/>
          <w:color w:val="000000"/>
          <w:sz w:val="20"/>
          <w:szCs w:val="20"/>
          <w:lang w:val="en-US"/>
        </w:rPr>
        <w:t>within the specific</w:t>
      </w:r>
      <w:r w:rsidR="00422B10" w:rsidRPr="002F2ECD">
        <w:rPr>
          <w:rFonts w:ascii="Calibri" w:hAnsi="Calibri" w:cs="Calibri"/>
          <w:color w:val="000000"/>
          <w:sz w:val="20"/>
          <w:szCs w:val="20"/>
          <w:lang w:val="en-US"/>
        </w:rPr>
        <w:t xml:space="preserve"> commodity sector, economic and statistical anal</w:t>
      </w:r>
      <w:r w:rsidR="009C70A7">
        <w:rPr>
          <w:rFonts w:ascii="Calibri" w:hAnsi="Calibri" w:cs="Calibri"/>
          <w:color w:val="000000"/>
          <w:sz w:val="20"/>
          <w:szCs w:val="20"/>
          <w:lang w:val="en-US"/>
        </w:rPr>
        <w:t>ysis</w:t>
      </w:r>
      <w:r w:rsidR="00422B10" w:rsidRPr="002F2ECD">
        <w:rPr>
          <w:rFonts w:ascii="Calibri" w:hAnsi="Calibri" w:cs="Calibri"/>
          <w:color w:val="000000"/>
          <w:sz w:val="20"/>
          <w:szCs w:val="20"/>
          <w:lang w:val="en-US"/>
        </w:rPr>
        <w:t>.</w:t>
      </w:r>
      <w:proofErr w:type="gramEnd"/>
    </w:p>
    <w:p w:rsidR="00422B10" w:rsidRPr="002F2ECD" w:rsidRDefault="005739DF" w:rsidP="00422B10">
      <w:pPr>
        <w:spacing w:before="120" w:after="120"/>
        <w:jc w:val="both"/>
        <w:rPr>
          <w:color w:val="000000"/>
          <w:sz w:val="27"/>
          <w:szCs w:val="27"/>
          <w:lang w:val="en-US"/>
        </w:rPr>
      </w:pPr>
      <w:r>
        <w:rPr>
          <w:rFonts w:ascii="Calibri" w:hAnsi="Calibri" w:cs="Calibri"/>
          <w:color w:val="000000"/>
          <w:sz w:val="20"/>
          <w:szCs w:val="20"/>
          <w:lang w:val="en-US"/>
        </w:rPr>
        <w:t>D</w:t>
      </w:r>
      <w:r w:rsidR="00422B10" w:rsidRPr="002F2ECD">
        <w:rPr>
          <w:rFonts w:ascii="Calibri" w:hAnsi="Calibri" w:cs="Calibri"/>
          <w:color w:val="000000"/>
          <w:sz w:val="20"/>
          <w:szCs w:val="20"/>
          <w:lang w:val="en-US"/>
        </w:rPr>
        <w:t xml:space="preserve">ata </w:t>
      </w:r>
      <w:r>
        <w:rPr>
          <w:rFonts w:ascii="Calibri" w:hAnsi="Calibri" w:cs="Calibri"/>
          <w:color w:val="000000"/>
          <w:sz w:val="20"/>
          <w:szCs w:val="20"/>
          <w:lang w:val="en-US"/>
        </w:rPr>
        <w:t xml:space="preserve">processing </w:t>
      </w:r>
      <w:r w:rsidR="00422B10" w:rsidRPr="002F2ECD">
        <w:rPr>
          <w:rFonts w:ascii="Calibri" w:hAnsi="Calibri" w:cs="Calibri"/>
          <w:color w:val="000000"/>
          <w:sz w:val="20"/>
          <w:szCs w:val="20"/>
          <w:lang w:val="en-US"/>
        </w:rPr>
        <w:t xml:space="preserve">for the aforementioned purposes, based on maximum confidentiality and security in compliance with national and </w:t>
      </w:r>
      <w:r w:rsidR="0022371B" w:rsidRPr="002F2ECD">
        <w:rPr>
          <w:rFonts w:ascii="Calibri" w:hAnsi="Calibri" w:cs="Calibri"/>
          <w:color w:val="000000"/>
          <w:sz w:val="20"/>
          <w:szCs w:val="20"/>
          <w:lang w:val="en-US"/>
        </w:rPr>
        <w:t>EU</w:t>
      </w:r>
      <w:r w:rsidR="00422B10" w:rsidRPr="002F2ECD">
        <w:rPr>
          <w:rFonts w:ascii="Calibri" w:hAnsi="Calibri" w:cs="Calibri"/>
          <w:color w:val="000000"/>
          <w:sz w:val="20"/>
          <w:szCs w:val="20"/>
          <w:lang w:val="en-US"/>
        </w:rPr>
        <w:t xml:space="preserve"> legislation </w:t>
      </w:r>
      <w:r>
        <w:rPr>
          <w:rFonts w:ascii="Calibri" w:hAnsi="Calibri" w:cs="Calibri"/>
          <w:color w:val="000000"/>
          <w:sz w:val="20"/>
          <w:szCs w:val="20"/>
          <w:lang w:val="en-US"/>
        </w:rPr>
        <w:t>regarding</w:t>
      </w:r>
      <w:r w:rsidR="00422B10" w:rsidRPr="002F2ECD">
        <w:rPr>
          <w:rFonts w:ascii="Calibri" w:hAnsi="Calibri" w:cs="Calibri"/>
          <w:color w:val="000000"/>
          <w:sz w:val="20"/>
          <w:szCs w:val="20"/>
          <w:lang w:val="en-US"/>
        </w:rPr>
        <w:t xml:space="preserve"> the protection of personal data, will take place both in </w:t>
      </w:r>
      <w:r>
        <w:rPr>
          <w:rFonts w:ascii="Calibri" w:hAnsi="Calibri" w:cs="Calibri"/>
          <w:color w:val="000000"/>
          <w:sz w:val="20"/>
          <w:szCs w:val="20"/>
          <w:lang w:val="en-US"/>
        </w:rPr>
        <w:t>digital</w:t>
      </w:r>
      <w:r w:rsidRPr="002F2ECD">
        <w:rPr>
          <w:rFonts w:ascii="Calibri" w:hAnsi="Calibri" w:cs="Calibri"/>
          <w:color w:val="000000"/>
          <w:sz w:val="20"/>
          <w:szCs w:val="20"/>
          <w:lang w:val="en-US"/>
        </w:rPr>
        <w:t xml:space="preserve"> </w:t>
      </w:r>
      <w:r w:rsidR="00422B10" w:rsidRPr="002F2ECD">
        <w:rPr>
          <w:rFonts w:ascii="Calibri" w:hAnsi="Calibri" w:cs="Calibri"/>
          <w:color w:val="000000"/>
          <w:sz w:val="20"/>
          <w:szCs w:val="20"/>
          <w:lang w:val="en-US"/>
        </w:rPr>
        <w:t>and paper form.</w:t>
      </w:r>
    </w:p>
    <w:p w:rsidR="0022371B" w:rsidRPr="002F2ECD" w:rsidRDefault="002F2ECD" w:rsidP="0022371B">
      <w:pPr>
        <w:spacing w:before="120" w:after="120"/>
        <w:jc w:val="both"/>
        <w:rPr>
          <w:color w:val="000000"/>
          <w:sz w:val="27"/>
          <w:szCs w:val="27"/>
          <w:lang w:val="en-US"/>
        </w:rPr>
      </w:pPr>
      <w:r w:rsidRPr="002F2ECD">
        <w:rPr>
          <w:rFonts w:ascii="Calibri" w:hAnsi="Calibri" w:cs="Calibri"/>
          <w:color w:val="000000"/>
          <w:sz w:val="20"/>
          <w:szCs w:val="20"/>
          <w:lang w:val="en-US"/>
        </w:rPr>
        <w:t>In case of</w:t>
      </w:r>
      <w:r w:rsidR="0022371B" w:rsidRPr="002F2ECD">
        <w:rPr>
          <w:rFonts w:ascii="Calibri" w:hAnsi="Calibri" w:cs="Calibri"/>
          <w:color w:val="000000"/>
          <w:sz w:val="20"/>
          <w:szCs w:val="20"/>
          <w:lang w:val="en-US"/>
        </w:rPr>
        <w:t xml:space="preserve"> refusal to supply </w:t>
      </w:r>
      <w:r w:rsidR="005739DF" w:rsidRPr="002F2ECD">
        <w:rPr>
          <w:rFonts w:ascii="Calibri" w:hAnsi="Calibri" w:cs="Calibri"/>
          <w:color w:val="000000"/>
          <w:sz w:val="20"/>
          <w:szCs w:val="20"/>
          <w:lang w:val="en-US"/>
        </w:rPr>
        <w:t xml:space="preserve">data </w:t>
      </w:r>
      <w:r w:rsidR="0022371B" w:rsidRPr="002F2ECD">
        <w:rPr>
          <w:rFonts w:ascii="Calibri" w:hAnsi="Calibri" w:cs="Calibri"/>
          <w:color w:val="000000"/>
          <w:sz w:val="20"/>
          <w:szCs w:val="20"/>
          <w:lang w:val="en-US"/>
        </w:rPr>
        <w:t xml:space="preserve">makes it impossible to acquire </w:t>
      </w:r>
      <w:r w:rsidR="005739DF" w:rsidRPr="002F2ECD">
        <w:rPr>
          <w:rFonts w:ascii="Calibri" w:hAnsi="Calibri" w:cs="Calibri"/>
          <w:color w:val="000000"/>
          <w:sz w:val="20"/>
          <w:szCs w:val="20"/>
          <w:lang w:val="en-US"/>
        </w:rPr>
        <w:t xml:space="preserve">your </w:t>
      </w:r>
      <w:r w:rsidR="0022371B" w:rsidRPr="002F2ECD">
        <w:rPr>
          <w:rFonts w:ascii="Calibri" w:hAnsi="Calibri" w:cs="Calibri"/>
          <w:color w:val="000000"/>
          <w:sz w:val="20"/>
          <w:szCs w:val="20"/>
          <w:lang w:val="en-US"/>
        </w:rPr>
        <w:t xml:space="preserve">information for a </w:t>
      </w:r>
      <w:r w:rsidR="005739DF" w:rsidRPr="002F2ECD">
        <w:rPr>
          <w:rFonts w:ascii="Calibri" w:hAnsi="Calibri" w:cs="Calibri"/>
          <w:color w:val="000000"/>
          <w:sz w:val="20"/>
          <w:szCs w:val="20"/>
          <w:lang w:val="en-US"/>
        </w:rPr>
        <w:t>better</w:t>
      </w:r>
      <w:r w:rsidR="0022371B" w:rsidRPr="002F2ECD">
        <w:rPr>
          <w:rFonts w:ascii="Calibri" w:hAnsi="Calibri" w:cs="Calibri"/>
          <w:color w:val="000000"/>
          <w:sz w:val="20"/>
          <w:szCs w:val="20"/>
          <w:lang w:val="en-US"/>
        </w:rPr>
        <w:t xml:space="preserve"> knowledge of the market in relation to your company.</w:t>
      </w:r>
    </w:p>
    <w:p w:rsidR="0022371B" w:rsidRPr="002F2ECD" w:rsidRDefault="0022371B" w:rsidP="0022371B">
      <w:pPr>
        <w:spacing w:before="120" w:after="120"/>
        <w:jc w:val="both"/>
        <w:rPr>
          <w:color w:val="000000"/>
          <w:sz w:val="27"/>
          <w:szCs w:val="27"/>
          <w:lang w:val="en-US"/>
        </w:rPr>
      </w:pPr>
      <w:r w:rsidRPr="002F2ECD">
        <w:rPr>
          <w:rFonts w:ascii="Calibri" w:hAnsi="Calibri" w:cs="Calibri"/>
          <w:color w:val="000000"/>
          <w:sz w:val="20"/>
          <w:szCs w:val="20"/>
          <w:lang w:val="en-US"/>
        </w:rPr>
        <w:t xml:space="preserve">Data will be stored in </w:t>
      </w:r>
      <w:r w:rsidR="005739DF">
        <w:rPr>
          <w:rFonts w:ascii="Calibri" w:hAnsi="Calibri" w:cs="Calibri"/>
          <w:color w:val="000000"/>
          <w:sz w:val="20"/>
          <w:szCs w:val="20"/>
          <w:lang w:val="en-US"/>
        </w:rPr>
        <w:t>digital</w:t>
      </w:r>
      <w:r w:rsidR="005739DF" w:rsidRPr="002F2ECD">
        <w:rPr>
          <w:rFonts w:ascii="Calibri" w:hAnsi="Calibri" w:cs="Calibri"/>
          <w:color w:val="000000"/>
          <w:sz w:val="20"/>
          <w:szCs w:val="20"/>
          <w:lang w:val="en-US"/>
        </w:rPr>
        <w:t xml:space="preserve"> </w:t>
      </w:r>
      <w:r w:rsidRPr="002F2ECD">
        <w:rPr>
          <w:rFonts w:ascii="Calibri" w:hAnsi="Calibri" w:cs="Calibri"/>
          <w:color w:val="000000"/>
          <w:sz w:val="20"/>
          <w:szCs w:val="20"/>
          <w:lang w:val="en-US"/>
        </w:rPr>
        <w:t xml:space="preserve">and paper archives for a </w:t>
      </w:r>
      <w:proofErr w:type="gramStart"/>
      <w:r w:rsidRPr="002F2ECD">
        <w:rPr>
          <w:rFonts w:ascii="Calibri" w:hAnsi="Calibri" w:cs="Calibri"/>
          <w:color w:val="000000"/>
          <w:sz w:val="20"/>
          <w:szCs w:val="20"/>
          <w:lang w:val="en-US"/>
        </w:rPr>
        <w:t>period of time</w:t>
      </w:r>
      <w:proofErr w:type="gramEnd"/>
      <w:r w:rsidRPr="002F2ECD">
        <w:rPr>
          <w:rFonts w:ascii="Calibri" w:hAnsi="Calibri" w:cs="Calibri"/>
          <w:color w:val="000000"/>
          <w:sz w:val="20"/>
          <w:szCs w:val="20"/>
          <w:lang w:val="en-US"/>
        </w:rPr>
        <w:t xml:space="preserve"> not exceeding </w:t>
      </w:r>
      <w:r w:rsidR="005739DF">
        <w:rPr>
          <w:rFonts w:ascii="Calibri" w:hAnsi="Calibri" w:cs="Calibri"/>
          <w:color w:val="000000"/>
          <w:sz w:val="20"/>
          <w:szCs w:val="20"/>
          <w:lang w:val="en-US"/>
        </w:rPr>
        <w:t>the purpose</w:t>
      </w:r>
      <w:r w:rsidRPr="002F2ECD">
        <w:rPr>
          <w:rFonts w:ascii="Calibri" w:hAnsi="Calibri" w:cs="Calibri"/>
          <w:color w:val="000000"/>
          <w:sz w:val="20"/>
          <w:szCs w:val="20"/>
          <w:lang w:val="en-US"/>
        </w:rPr>
        <w:t xml:space="preserve"> for which they were collected or subsequently processed, in accordance with the provisions of legal obligations.</w:t>
      </w:r>
    </w:p>
    <w:p w:rsidR="006E2EF4" w:rsidRPr="002F2ECD" w:rsidRDefault="006E2EF4" w:rsidP="006E2EF4">
      <w:pPr>
        <w:spacing w:before="120" w:after="120"/>
        <w:jc w:val="both"/>
        <w:rPr>
          <w:color w:val="000000"/>
          <w:sz w:val="27"/>
          <w:szCs w:val="27"/>
          <w:lang w:val="en-US"/>
        </w:rPr>
      </w:pPr>
      <w:r w:rsidRPr="002F2ECD">
        <w:rPr>
          <w:rFonts w:ascii="Calibri" w:hAnsi="Calibri" w:cs="Calibri"/>
          <w:color w:val="000000"/>
          <w:sz w:val="20"/>
          <w:szCs w:val="20"/>
          <w:lang w:val="en-US"/>
        </w:rPr>
        <w:t xml:space="preserve">The interested party </w:t>
      </w:r>
      <w:proofErr w:type="gramStart"/>
      <w:r w:rsidRPr="002F2ECD">
        <w:rPr>
          <w:rFonts w:ascii="Calibri" w:hAnsi="Calibri" w:cs="Calibri"/>
          <w:color w:val="000000"/>
          <w:sz w:val="20"/>
          <w:szCs w:val="20"/>
          <w:lang w:val="en-US"/>
        </w:rPr>
        <w:t>is granted</w:t>
      </w:r>
      <w:proofErr w:type="gramEnd"/>
      <w:r w:rsidRPr="002F2ECD">
        <w:rPr>
          <w:rFonts w:ascii="Calibri" w:hAnsi="Calibri" w:cs="Calibri"/>
          <w:color w:val="000000"/>
          <w:sz w:val="20"/>
          <w:szCs w:val="20"/>
          <w:lang w:val="en-US"/>
        </w:rPr>
        <w:t xml:space="preserve"> the rights </w:t>
      </w:r>
      <w:r w:rsidR="007D7B00">
        <w:rPr>
          <w:rFonts w:ascii="Calibri" w:hAnsi="Calibri" w:cs="Calibri"/>
          <w:color w:val="000000"/>
          <w:sz w:val="20"/>
          <w:szCs w:val="20"/>
          <w:lang w:val="en-US"/>
        </w:rPr>
        <w:t>foreseen in</w:t>
      </w:r>
      <w:r w:rsidRPr="002F2ECD">
        <w:rPr>
          <w:rFonts w:ascii="Calibri" w:hAnsi="Calibri" w:cs="Calibri"/>
          <w:color w:val="000000"/>
          <w:sz w:val="20"/>
          <w:szCs w:val="20"/>
          <w:lang w:val="en-US"/>
        </w:rPr>
        <w:t xml:space="preserve"> articles from 15 to 23 of EU Regulation. </w:t>
      </w:r>
      <w:proofErr w:type="gramStart"/>
      <w:r w:rsidRPr="002F2ECD">
        <w:rPr>
          <w:rFonts w:ascii="Calibri" w:hAnsi="Calibri" w:cs="Calibri"/>
          <w:color w:val="000000"/>
          <w:sz w:val="20"/>
          <w:szCs w:val="20"/>
          <w:lang w:val="en-US"/>
        </w:rPr>
        <w:t xml:space="preserve">In particular, the interested party has the right to: </w:t>
      </w:r>
      <w:proofErr w:type="spellStart"/>
      <w:r w:rsidRPr="002F2ECD">
        <w:rPr>
          <w:rFonts w:ascii="Calibri" w:hAnsi="Calibri" w:cs="Calibri"/>
          <w:color w:val="000000"/>
          <w:sz w:val="20"/>
          <w:szCs w:val="20"/>
          <w:lang w:val="en-US"/>
        </w:rPr>
        <w:t>i</w:t>
      </w:r>
      <w:proofErr w:type="spellEnd"/>
      <w:r w:rsidRPr="002F2ECD">
        <w:rPr>
          <w:rFonts w:ascii="Calibri" w:hAnsi="Calibri" w:cs="Calibri"/>
          <w:color w:val="000000"/>
          <w:sz w:val="20"/>
          <w:szCs w:val="20"/>
          <w:lang w:val="en-US"/>
        </w:rPr>
        <w:t>) withdraw consent at any time; ii) obtain confirmation that a processing of personal data concerning him or her is in progress, as well as access to their personal data to know the purpose of the processing, the category of data processed, the recipients or the categories of recipients to whom the data are or will be communicated, the retention period of the same or the criteria used to determine this period; iii) the right to request, and if necessary obtain, rectification and, where possible, cancellation or, furthermore, limitation of processing and, finally, may oppose, for legitimate reasons, their treatment; iv) the right to data portability which will be applicable within the limits of art. 20</w:t>
      </w:r>
      <w:proofErr w:type="gramEnd"/>
      <w:r w:rsidRPr="002F2ECD">
        <w:rPr>
          <w:rFonts w:ascii="Calibri" w:hAnsi="Calibri" w:cs="Calibri"/>
          <w:color w:val="000000"/>
          <w:sz w:val="20"/>
          <w:szCs w:val="20"/>
          <w:lang w:val="en-US"/>
        </w:rPr>
        <w:t xml:space="preserve"> of the EU regulation.</w:t>
      </w:r>
    </w:p>
    <w:p w:rsidR="006E2EF4" w:rsidRPr="002F2ECD" w:rsidRDefault="006E2EF4" w:rsidP="00BE361F">
      <w:pPr>
        <w:pStyle w:val="NormaleFili"/>
        <w:rPr>
          <w:lang w:val="en-US"/>
        </w:rPr>
      </w:pPr>
    </w:p>
    <w:p w:rsidR="006E2EF4" w:rsidRPr="002F2ECD" w:rsidRDefault="006E2EF4" w:rsidP="006E2EF4">
      <w:pPr>
        <w:spacing w:before="120" w:after="120"/>
        <w:jc w:val="both"/>
        <w:rPr>
          <w:color w:val="000000"/>
          <w:sz w:val="27"/>
          <w:szCs w:val="27"/>
          <w:lang w:val="en-US"/>
        </w:rPr>
      </w:pPr>
      <w:proofErr w:type="gramStart"/>
      <w:r w:rsidRPr="002F2ECD">
        <w:rPr>
          <w:rFonts w:ascii="Calibri" w:hAnsi="Calibri" w:cs="Calibri"/>
          <w:color w:val="000000"/>
          <w:sz w:val="20"/>
          <w:szCs w:val="20"/>
          <w:lang w:val="en-US"/>
        </w:rPr>
        <w:t xml:space="preserve">If in the event of exercising the right of access and related rights provided in Articles from 15 to 22 of EU Regulation, the response to the request does not arrive within the </w:t>
      </w:r>
      <w:r w:rsidR="004179CF">
        <w:rPr>
          <w:rFonts w:ascii="Calibri" w:hAnsi="Calibri" w:cs="Calibri"/>
          <w:color w:val="000000"/>
          <w:sz w:val="20"/>
          <w:szCs w:val="20"/>
          <w:lang w:val="en-US"/>
        </w:rPr>
        <w:t>time period</w:t>
      </w:r>
      <w:r w:rsidR="004179CF" w:rsidRPr="002F2ECD">
        <w:rPr>
          <w:rFonts w:ascii="Calibri" w:hAnsi="Calibri" w:cs="Calibri"/>
          <w:color w:val="000000"/>
          <w:sz w:val="20"/>
          <w:szCs w:val="20"/>
          <w:lang w:val="en-US"/>
        </w:rPr>
        <w:t xml:space="preserve"> </w:t>
      </w:r>
      <w:r w:rsidRPr="002F2ECD">
        <w:rPr>
          <w:rFonts w:ascii="Calibri" w:hAnsi="Calibri" w:cs="Calibri"/>
          <w:color w:val="000000"/>
          <w:sz w:val="20"/>
          <w:szCs w:val="20"/>
          <w:lang w:val="en-US"/>
        </w:rPr>
        <w:t>indicated and / or is not satisfactory, the interested party may assert his rights before the judicial authority or by contacting the Guarantor for the protection of personal data through appropriate appeal, complaint or report.</w:t>
      </w:r>
      <w:proofErr w:type="gramEnd"/>
    </w:p>
    <w:p w:rsidR="006E2EF4" w:rsidRPr="002F2ECD" w:rsidRDefault="004179CF" w:rsidP="006E2EF4">
      <w:pPr>
        <w:spacing w:before="120" w:after="120"/>
        <w:jc w:val="both"/>
        <w:rPr>
          <w:color w:val="000000"/>
          <w:sz w:val="27"/>
          <w:szCs w:val="27"/>
          <w:lang w:val="en-US"/>
        </w:rPr>
      </w:pPr>
      <w:r>
        <w:rPr>
          <w:rFonts w:ascii="Calibri" w:hAnsi="Calibri" w:cs="Calibri"/>
          <w:color w:val="000000"/>
          <w:sz w:val="20"/>
          <w:szCs w:val="20"/>
          <w:lang w:val="en-US"/>
        </w:rPr>
        <w:t>The transmission</w:t>
      </w:r>
      <w:r w:rsidR="006E2EF4" w:rsidRPr="002F2ECD">
        <w:rPr>
          <w:rFonts w:ascii="Calibri" w:hAnsi="Calibri" w:cs="Calibri"/>
          <w:color w:val="000000"/>
          <w:sz w:val="20"/>
          <w:szCs w:val="20"/>
          <w:lang w:val="en-US"/>
        </w:rPr>
        <w:t xml:space="preserve"> of the Market Consultation Document to Consip </w:t>
      </w:r>
      <w:proofErr w:type="spellStart"/>
      <w:r w:rsidR="006E2EF4" w:rsidRPr="002F2ECD">
        <w:rPr>
          <w:rFonts w:ascii="Calibri" w:hAnsi="Calibri" w:cs="Calibri"/>
          <w:color w:val="000000"/>
          <w:sz w:val="20"/>
          <w:szCs w:val="20"/>
          <w:lang w:val="en-US"/>
        </w:rPr>
        <w:t>SpA</w:t>
      </w:r>
      <w:proofErr w:type="spellEnd"/>
      <w:r w:rsidR="006E2EF4" w:rsidRPr="002F2ECD">
        <w:rPr>
          <w:rFonts w:ascii="Calibri" w:hAnsi="Calibri" w:cs="Calibri"/>
          <w:color w:val="000000"/>
          <w:sz w:val="20"/>
          <w:szCs w:val="20"/>
          <w:lang w:val="en-US"/>
        </w:rPr>
        <w:t xml:space="preserve"> implies consent to the processing of the personal data provided.</w:t>
      </w:r>
    </w:p>
    <w:p w:rsidR="006E2EF4" w:rsidRPr="002F2ECD" w:rsidRDefault="006E2EF4" w:rsidP="006E2EF4">
      <w:pPr>
        <w:pStyle w:val="NormaleFili"/>
        <w:rPr>
          <w:lang w:val="en-US"/>
        </w:rPr>
      </w:pPr>
      <w:r w:rsidRPr="002F2ECD">
        <w:rPr>
          <w:rFonts w:cs="Calibri"/>
          <w:color w:val="000000"/>
          <w:lang w:val="en-US"/>
        </w:rPr>
        <w:t xml:space="preserve">The data controller is Consip </w:t>
      </w:r>
      <w:proofErr w:type="spellStart"/>
      <w:r w:rsidRPr="002F2ECD">
        <w:rPr>
          <w:rFonts w:cs="Calibri"/>
          <w:color w:val="000000"/>
          <w:lang w:val="en-US"/>
        </w:rPr>
        <w:t>SpA</w:t>
      </w:r>
      <w:proofErr w:type="spellEnd"/>
      <w:r w:rsidRPr="002F2ECD">
        <w:rPr>
          <w:rFonts w:cs="Calibri"/>
          <w:color w:val="000000"/>
          <w:lang w:val="en-US"/>
        </w:rPr>
        <w:t xml:space="preserve">, based in Rome, Via </w:t>
      </w:r>
      <w:proofErr w:type="spellStart"/>
      <w:r w:rsidRPr="002F2ECD">
        <w:rPr>
          <w:rFonts w:cs="Calibri"/>
          <w:color w:val="000000"/>
          <w:lang w:val="en-US"/>
        </w:rPr>
        <w:t>Isonzo</w:t>
      </w:r>
      <w:proofErr w:type="spellEnd"/>
      <w:r w:rsidRPr="002F2ECD">
        <w:rPr>
          <w:rFonts w:cs="Calibri"/>
          <w:color w:val="000000"/>
          <w:lang w:val="en-US"/>
        </w:rPr>
        <w:t xml:space="preserve"> 19 D / E. Requests to exercise the recognized rights referred in articles 15 to 23 of the EU regulation, </w:t>
      </w:r>
      <w:proofErr w:type="gramStart"/>
      <w:r w:rsidRPr="002F2ECD">
        <w:rPr>
          <w:rFonts w:cs="Calibri"/>
          <w:color w:val="000000"/>
          <w:lang w:val="en-US"/>
        </w:rPr>
        <w:t>may be forwarded</w:t>
      </w:r>
      <w:proofErr w:type="gramEnd"/>
      <w:r w:rsidRPr="002F2ECD">
        <w:rPr>
          <w:rFonts w:cs="Calibri"/>
          <w:color w:val="000000"/>
          <w:lang w:val="en-US"/>
        </w:rPr>
        <w:t xml:space="preserve"> to the Data Protection Officer at the following e-mail address </w:t>
      </w:r>
      <w:hyperlink r:id="rId10" w:history="1">
        <w:r w:rsidRPr="002F2ECD">
          <w:rPr>
            <w:rFonts w:cs="Calibri"/>
            <w:color w:val="0000FF"/>
            <w:u w:val="single"/>
            <w:lang w:val="en-US"/>
          </w:rPr>
          <w:t>exercise.diritti.privacy@consip.it</w:t>
        </w:r>
      </w:hyperlink>
      <w:r w:rsidRPr="002F2ECD">
        <w:rPr>
          <w:rFonts w:cs="Calibri"/>
          <w:color w:val="000000"/>
          <w:lang w:val="en-US"/>
        </w:rPr>
        <w:t> .</w:t>
      </w:r>
    </w:p>
    <w:p w:rsidR="00CD526E" w:rsidRPr="002F2ECD" w:rsidRDefault="000F495F" w:rsidP="00CD526E">
      <w:pPr>
        <w:spacing w:line="360" w:lineRule="atLeast"/>
        <w:rPr>
          <w:color w:val="000000"/>
          <w:lang w:val="en-US"/>
        </w:rPr>
      </w:pPr>
      <w:r w:rsidRPr="002F2ECD">
        <w:rPr>
          <w:rFonts w:ascii="Calibri" w:hAnsi="Calibri" w:cs="Arial"/>
          <w:b/>
          <w:sz w:val="20"/>
          <w:szCs w:val="20"/>
          <w:lang w:val="en-US"/>
        </w:rPr>
        <w:br w:type="page"/>
      </w:r>
      <w:r w:rsidR="00CD526E" w:rsidRPr="002F2ECD">
        <w:rPr>
          <w:rFonts w:ascii="Calibri" w:hAnsi="Calibri" w:cs="Calibri"/>
          <w:b/>
          <w:bCs/>
          <w:color w:val="000000"/>
          <w:lang w:val="en-US"/>
        </w:rPr>
        <w:lastRenderedPageBreak/>
        <w:t>DESCRIPTION OF THE INITIATIVE</w:t>
      </w:r>
    </w:p>
    <w:p w:rsidR="00CD526E" w:rsidRPr="002F2ECD" w:rsidRDefault="00CD526E" w:rsidP="00CD526E">
      <w:pPr>
        <w:spacing w:before="480" w:after="120" w:line="230" w:lineRule="atLeast"/>
        <w:jc w:val="both"/>
        <w:rPr>
          <w:color w:val="000000"/>
          <w:sz w:val="20"/>
          <w:szCs w:val="20"/>
          <w:lang w:val="en-US"/>
        </w:rPr>
      </w:pPr>
      <w:r w:rsidRPr="002F2ECD">
        <w:rPr>
          <w:rFonts w:ascii="Calibri" w:hAnsi="Calibri" w:cs="Calibri"/>
          <w:b/>
          <w:bCs/>
          <w:caps/>
          <w:color w:val="000000"/>
          <w:sz w:val="20"/>
          <w:szCs w:val="20"/>
          <w:lang w:val="en-US"/>
        </w:rPr>
        <w:t>INTRODUCTION</w:t>
      </w:r>
    </w:p>
    <w:p w:rsidR="00CD526E" w:rsidRPr="002F2ECD" w:rsidRDefault="00CD526E" w:rsidP="000E22B9">
      <w:pPr>
        <w:jc w:val="both"/>
        <w:rPr>
          <w:rFonts w:ascii="Calibri" w:hAnsi="Calibri" w:cs="Calibri"/>
          <w:sz w:val="20"/>
          <w:szCs w:val="20"/>
          <w:lang w:val="en-US"/>
        </w:rPr>
      </w:pPr>
      <w:r w:rsidRPr="002F2ECD">
        <w:rPr>
          <w:rFonts w:ascii="Calibri" w:hAnsi="Calibri" w:cs="Calibri"/>
          <w:sz w:val="20"/>
          <w:szCs w:val="20"/>
          <w:lang w:val="en-US"/>
        </w:rPr>
        <w:t xml:space="preserve">As part of the activities related to the so-called "Sogei Experience", Sogei needs to evaluate the possibility of making training courses available to its employees </w:t>
      </w:r>
      <w:r w:rsidR="00E241B8" w:rsidRPr="002F2ECD">
        <w:rPr>
          <w:rFonts w:ascii="Calibri" w:hAnsi="Calibri" w:cs="Calibri"/>
          <w:sz w:val="20"/>
          <w:szCs w:val="20"/>
          <w:lang w:val="en-US"/>
        </w:rPr>
        <w:t xml:space="preserve">through a </w:t>
      </w:r>
      <w:r w:rsidRPr="002F2ECD">
        <w:rPr>
          <w:rFonts w:ascii="Calibri" w:hAnsi="Calibri" w:cs="Calibri"/>
          <w:sz w:val="20"/>
          <w:szCs w:val="20"/>
          <w:lang w:val="en-US"/>
        </w:rPr>
        <w:t>MOOC-Massive Online Open Courses</w:t>
      </w:r>
      <w:r w:rsidR="00E241B8" w:rsidRPr="002F2ECD">
        <w:rPr>
          <w:rFonts w:ascii="Calibri" w:hAnsi="Calibri" w:cs="Calibri"/>
          <w:sz w:val="20"/>
          <w:szCs w:val="20"/>
          <w:lang w:val="en-US"/>
        </w:rPr>
        <w:t xml:space="preserve"> platform</w:t>
      </w:r>
      <w:r w:rsidRPr="002F2ECD">
        <w:rPr>
          <w:rFonts w:ascii="Calibri" w:hAnsi="Calibri" w:cs="Calibri"/>
          <w:sz w:val="20"/>
          <w:szCs w:val="20"/>
          <w:lang w:val="en-US"/>
        </w:rPr>
        <w:t>.</w:t>
      </w:r>
    </w:p>
    <w:p w:rsidR="00094365" w:rsidRPr="002F2ECD" w:rsidRDefault="00094365" w:rsidP="000E22B9">
      <w:pPr>
        <w:jc w:val="both"/>
        <w:rPr>
          <w:rFonts w:ascii="Calibri" w:hAnsi="Calibri" w:cs="Calibri"/>
          <w:sz w:val="22"/>
          <w:szCs w:val="22"/>
          <w:lang w:val="en-US"/>
        </w:rPr>
      </w:pPr>
    </w:p>
    <w:p w:rsidR="00CD526E" w:rsidRPr="002F2ECD" w:rsidRDefault="00CD526E" w:rsidP="00CD526E">
      <w:pPr>
        <w:jc w:val="both"/>
        <w:rPr>
          <w:rFonts w:ascii="Calibri" w:hAnsi="Calibri" w:cs="Calibri"/>
          <w:color w:val="000000"/>
          <w:sz w:val="22"/>
          <w:szCs w:val="22"/>
          <w:lang w:val="en-US"/>
        </w:rPr>
      </w:pPr>
    </w:p>
    <w:p w:rsidR="00CD526E" w:rsidRPr="002F2ECD" w:rsidRDefault="00CD526E" w:rsidP="00CD526E">
      <w:pPr>
        <w:jc w:val="both"/>
        <w:rPr>
          <w:color w:val="000000"/>
          <w:sz w:val="20"/>
          <w:szCs w:val="20"/>
          <w:lang w:val="en-US"/>
        </w:rPr>
      </w:pPr>
      <w:r w:rsidRPr="002F2ECD">
        <w:rPr>
          <w:rFonts w:ascii="Calibri" w:hAnsi="Calibri" w:cs="Calibri"/>
          <w:color w:val="000000"/>
          <w:sz w:val="20"/>
          <w:szCs w:val="20"/>
          <w:lang w:val="en-US"/>
        </w:rPr>
        <w:t xml:space="preserve">By this </w:t>
      </w:r>
      <w:proofErr w:type="gramStart"/>
      <w:r w:rsidRPr="002F2ECD">
        <w:rPr>
          <w:rFonts w:ascii="Calibri" w:hAnsi="Calibri" w:cs="Calibri"/>
          <w:color w:val="000000"/>
          <w:sz w:val="20"/>
          <w:szCs w:val="20"/>
          <w:lang w:val="en-US"/>
        </w:rPr>
        <w:t>approach</w:t>
      </w:r>
      <w:proofErr w:type="gramEnd"/>
      <w:r w:rsidRPr="002F2ECD">
        <w:rPr>
          <w:rFonts w:ascii="Calibri" w:hAnsi="Calibri" w:cs="Calibri"/>
          <w:color w:val="000000"/>
          <w:sz w:val="20"/>
          <w:szCs w:val="20"/>
          <w:lang w:val="en-US"/>
        </w:rPr>
        <w:t xml:space="preserve"> Sogei </w:t>
      </w:r>
      <w:r w:rsidR="005D0D16" w:rsidRPr="002F2ECD">
        <w:rPr>
          <w:rFonts w:ascii="Calibri" w:hAnsi="Calibri" w:cs="Calibri"/>
          <w:color w:val="000000"/>
          <w:sz w:val="20"/>
          <w:szCs w:val="20"/>
          <w:lang w:val="en-US"/>
        </w:rPr>
        <w:t xml:space="preserve">intends </w:t>
      </w:r>
      <w:r w:rsidR="007865AC">
        <w:rPr>
          <w:rFonts w:ascii="Calibri" w:hAnsi="Calibri" w:cs="Calibri"/>
          <w:color w:val="000000"/>
          <w:sz w:val="20"/>
          <w:szCs w:val="20"/>
          <w:lang w:val="en-US"/>
        </w:rPr>
        <w:t>to</w:t>
      </w:r>
      <w:r w:rsidRPr="002F2ECD">
        <w:rPr>
          <w:rFonts w:ascii="Calibri" w:hAnsi="Calibri" w:cs="Calibri"/>
          <w:color w:val="000000"/>
          <w:sz w:val="20"/>
          <w:szCs w:val="20"/>
          <w:lang w:val="en-US"/>
        </w:rPr>
        <w:t>:</w:t>
      </w:r>
    </w:p>
    <w:p w:rsidR="00CD526E" w:rsidRPr="002F2ECD" w:rsidRDefault="00CD526E" w:rsidP="00CD526E">
      <w:pPr>
        <w:pStyle w:val="Paragrafoelenco"/>
        <w:jc w:val="both"/>
        <w:rPr>
          <w:color w:val="000000"/>
          <w:sz w:val="20"/>
          <w:szCs w:val="20"/>
          <w:lang w:val="en-US"/>
        </w:rPr>
      </w:pPr>
    </w:p>
    <w:p w:rsidR="00CD526E" w:rsidRPr="002F2ECD" w:rsidRDefault="00CD526E" w:rsidP="00CD526E">
      <w:pPr>
        <w:pStyle w:val="Paragrafoelenco"/>
        <w:numPr>
          <w:ilvl w:val="0"/>
          <w:numId w:val="35"/>
        </w:numPr>
        <w:spacing w:line="220" w:lineRule="atLeast"/>
        <w:jc w:val="both"/>
        <w:rPr>
          <w:color w:val="000000"/>
          <w:sz w:val="20"/>
          <w:szCs w:val="20"/>
          <w:lang w:val="en-US"/>
        </w:rPr>
      </w:pPr>
      <w:r w:rsidRPr="002F2ECD">
        <w:rPr>
          <w:rFonts w:ascii="Calibri" w:hAnsi="Calibri" w:cs="Calibri"/>
          <w:color w:val="000000"/>
          <w:sz w:val="20"/>
          <w:szCs w:val="20"/>
          <w:lang w:val="en-US"/>
        </w:rPr>
        <w:t xml:space="preserve">Increase the current training offer on </w:t>
      </w:r>
      <w:r w:rsidR="00E241B8" w:rsidRPr="002F2ECD">
        <w:rPr>
          <w:rFonts w:ascii="Calibri" w:hAnsi="Calibri" w:cs="Calibri"/>
          <w:color w:val="000000"/>
          <w:sz w:val="20"/>
          <w:szCs w:val="20"/>
          <w:lang w:val="en-US"/>
        </w:rPr>
        <w:t xml:space="preserve">specific </w:t>
      </w:r>
      <w:r w:rsidRPr="002F2ECD">
        <w:rPr>
          <w:rFonts w:ascii="Calibri" w:hAnsi="Calibri" w:cs="Calibri"/>
          <w:color w:val="000000"/>
          <w:sz w:val="20"/>
          <w:szCs w:val="20"/>
          <w:lang w:val="en-US"/>
        </w:rPr>
        <w:t xml:space="preserve">technical issues </w:t>
      </w:r>
      <w:r w:rsidR="005D0D16" w:rsidRPr="002F2ECD">
        <w:rPr>
          <w:rFonts w:ascii="Calibri" w:hAnsi="Calibri" w:cs="Calibri"/>
          <w:color w:val="000000"/>
          <w:sz w:val="20"/>
          <w:szCs w:val="20"/>
          <w:lang w:val="en-US"/>
        </w:rPr>
        <w:t xml:space="preserve">available </w:t>
      </w:r>
      <w:r w:rsidRPr="002F2ECD">
        <w:rPr>
          <w:rFonts w:ascii="Calibri" w:hAnsi="Calibri" w:cs="Calibri"/>
          <w:color w:val="000000"/>
          <w:sz w:val="20"/>
          <w:szCs w:val="20"/>
          <w:lang w:val="en-US"/>
        </w:rPr>
        <w:t>to the whole Sogei population</w:t>
      </w:r>
      <w:r w:rsidR="00DC422A" w:rsidRPr="002F2ECD">
        <w:rPr>
          <w:rFonts w:ascii="Calibri" w:hAnsi="Calibri" w:cs="Calibri"/>
          <w:color w:val="000000"/>
          <w:sz w:val="20"/>
          <w:szCs w:val="20"/>
          <w:lang w:val="en-US"/>
        </w:rPr>
        <w:t>,</w:t>
      </w:r>
      <w:r w:rsidRPr="002F2ECD">
        <w:rPr>
          <w:rFonts w:ascii="Calibri" w:hAnsi="Calibri" w:cs="Calibri"/>
          <w:color w:val="000000"/>
          <w:sz w:val="20"/>
          <w:szCs w:val="20"/>
          <w:lang w:val="en-US"/>
        </w:rPr>
        <w:t xml:space="preserve"> </w:t>
      </w:r>
      <w:r w:rsidR="005D0D16" w:rsidRPr="002F2ECD">
        <w:rPr>
          <w:rFonts w:ascii="Calibri" w:hAnsi="Calibri" w:cs="Calibri"/>
          <w:color w:val="000000"/>
          <w:sz w:val="20"/>
          <w:szCs w:val="20"/>
          <w:lang w:val="en-US"/>
        </w:rPr>
        <w:t>through</w:t>
      </w:r>
      <w:r w:rsidRPr="002F2ECD">
        <w:rPr>
          <w:rFonts w:ascii="Calibri" w:hAnsi="Calibri" w:cs="Calibri"/>
          <w:color w:val="000000"/>
          <w:sz w:val="20"/>
          <w:szCs w:val="20"/>
          <w:lang w:val="en-US"/>
        </w:rPr>
        <w:t xml:space="preserve"> specialist courses offered by </w:t>
      </w:r>
      <w:r w:rsidR="005D0D16" w:rsidRPr="002F2ECD">
        <w:rPr>
          <w:rFonts w:ascii="Calibri" w:hAnsi="Calibri" w:cs="Calibri"/>
          <w:color w:val="000000"/>
          <w:sz w:val="20"/>
          <w:szCs w:val="20"/>
          <w:lang w:val="en-US"/>
        </w:rPr>
        <w:t xml:space="preserve">recognized </w:t>
      </w:r>
      <w:r w:rsidRPr="002F2ECD">
        <w:rPr>
          <w:rFonts w:ascii="Calibri" w:hAnsi="Calibri" w:cs="Calibri"/>
          <w:color w:val="000000"/>
          <w:sz w:val="20"/>
          <w:szCs w:val="20"/>
          <w:lang w:val="en-US"/>
        </w:rPr>
        <w:t xml:space="preserve">universities </w:t>
      </w:r>
      <w:r w:rsidR="005D0D16" w:rsidRPr="002F2ECD">
        <w:rPr>
          <w:rFonts w:ascii="Calibri" w:hAnsi="Calibri" w:cs="Calibri"/>
          <w:color w:val="000000"/>
          <w:sz w:val="20"/>
          <w:szCs w:val="20"/>
          <w:lang w:val="en-US"/>
        </w:rPr>
        <w:t>and</w:t>
      </w:r>
      <w:r w:rsidRPr="002F2ECD">
        <w:rPr>
          <w:rFonts w:ascii="Calibri" w:hAnsi="Calibri" w:cs="Calibri"/>
          <w:color w:val="000000"/>
          <w:sz w:val="20"/>
          <w:szCs w:val="20"/>
          <w:lang w:val="en-US"/>
        </w:rPr>
        <w:t xml:space="preserve"> teachers;</w:t>
      </w:r>
      <w:r w:rsidRPr="002F2ECD">
        <w:rPr>
          <w:color w:val="000000"/>
          <w:sz w:val="20"/>
          <w:szCs w:val="20"/>
          <w:lang w:val="en-US"/>
        </w:rPr>
        <w:t>         </w:t>
      </w:r>
    </w:p>
    <w:p w:rsidR="00CD526E" w:rsidRPr="002F2ECD" w:rsidRDefault="005D0D16" w:rsidP="00CD526E">
      <w:pPr>
        <w:pStyle w:val="Paragrafoelenco"/>
        <w:numPr>
          <w:ilvl w:val="0"/>
          <w:numId w:val="35"/>
        </w:numPr>
        <w:spacing w:line="220" w:lineRule="atLeast"/>
        <w:jc w:val="both"/>
        <w:rPr>
          <w:color w:val="000000"/>
          <w:sz w:val="20"/>
          <w:szCs w:val="20"/>
          <w:lang w:val="en-US"/>
        </w:rPr>
      </w:pPr>
      <w:r w:rsidRPr="002F2ECD">
        <w:rPr>
          <w:rFonts w:ascii="Calibri" w:hAnsi="Calibri" w:cs="Calibri"/>
          <w:color w:val="000000"/>
          <w:sz w:val="20"/>
          <w:szCs w:val="20"/>
          <w:lang w:val="en-US"/>
        </w:rPr>
        <w:t xml:space="preserve">allow </w:t>
      </w:r>
      <w:r w:rsidR="00CD526E" w:rsidRPr="002F2ECD">
        <w:rPr>
          <w:rFonts w:ascii="Calibri" w:hAnsi="Calibri" w:cs="Calibri"/>
          <w:color w:val="000000"/>
          <w:sz w:val="20"/>
          <w:szCs w:val="20"/>
          <w:lang w:val="en-US"/>
        </w:rPr>
        <w:t xml:space="preserve">dynamic and continuous training </w:t>
      </w:r>
      <w:r w:rsidRPr="002F2ECD">
        <w:rPr>
          <w:rFonts w:ascii="Calibri" w:hAnsi="Calibri" w:cs="Calibri"/>
          <w:color w:val="000000"/>
          <w:sz w:val="20"/>
          <w:szCs w:val="20"/>
          <w:lang w:val="en-US"/>
        </w:rPr>
        <w:t xml:space="preserve">possible </w:t>
      </w:r>
      <w:r w:rsidR="00CD526E" w:rsidRPr="002F2ECD">
        <w:rPr>
          <w:rFonts w:ascii="Calibri" w:hAnsi="Calibri" w:cs="Calibri"/>
          <w:color w:val="000000"/>
          <w:sz w:val="20"/>
          <w:szCs w:val="20"/>
          <w:lang w:val="en-US"/>
        </w:rPr>
        <w:t>everywhere;</w:t>
      </w:r>
      <w:r w:rsidR="00CD526E" w:rsidRPr="002F2ECD">
        <w:rPr>
          <w:color w:val="000000"/>
          <w:sz w:val="20"/>
          <w:szCs w:val="20"/>
          <w:lang w:val="en-US"/>
        </w:rPr>
        <w:t>         </w:t>
      </w:r>
    </w:p>
    <w:p w:rsidR="00CD526E" w:rsidRPr="002F2ECD" w:rsidRDefault="007865AC" w:rsidP="00CD526E">
      <w:pPr>
        <w:pStyle w:val="Paragrafoelenco"/>
        <w:numPr>
          <w:ilvl w:val="0"/>
          <w:numId w:val="35"/>
        </w:numPr>
        <w:spacing w:line="220" w:lineRule="atLeast"/>
        <w:jc w:val="both"/>
        <w:rPr>
          <w:color w:val="000000"/>
          <w:sz w:val="20"/>
          <w:szCs w:val="20"/>
        </w:rPr>
      </w:pPr>
      <w:r>
        <w:rPr>
          <w:rFonts w:ascii="Calibri" w:hAnsi="Calibri" w:cs="Calibri"/>
          <w:color w:val="000000"/>
          <w:sz w:val="20"/>
          <w:szCs w:val="20"/>
        </w:rPr>
        <w:t>Optimize training costs</w:t>
      </w:r>
      <w:r w:rsidR="00CD526E" w:rsidRPr="002F2ECD">
        <w:rPr>
          <w:rFonts w:ascii="Calibri" w:hAnsi="Calibri" w:cs="Calibri"/>
          <w:color w:val="000000"/>
          <w:sz w:val="20"/>
          <w:szCs w:val="20"/>
        </w:rPr>
        <w:t>;</w:t>
      </w:r>
      <w:r w:rsidR="00CD526E" w:rsidRPr="002F2ECD">
        <w:rPr>
          <w:color w:val="000000"/>
          <w:sz w:val="20"/>
          <w:szCs w:val="20"/>
        </w:rPr>
        <w:t>         </w:t>
      </w:r>
    </w:p>
    <w:p w:rsidR="00CD526E" w:rsidRPr="002F2ECD" w:rsidRDefault="00CD526E" w:rsidP="00CD526E">
      <w:pPr>
        <w:pStyle w:val="Paragrafoelenco"/>
        <w:numPr>
          <w:ilvl w:val="0"/>
          <w:numId w:val="35"/>
        </w:numPr>
        <w:spacing w:line="220" w:lineRule="atLeast"/>
        <w:jc w:val="both"/>
        <w:rPr>
          <w:color w:val="FF0000"/>
          <w:sz w:val="20"/>
          <w:szCs w:val="20"/>
          <w:lang w:val="en-US"/>
        </w:rPr>
      </w:pPr>
      <w:r w:rsidRPr="002F2ECD">
        <w:rPr>
          <w:rFonts w:ascii="Calibri" w:hAnsi="Calibri" w:cs="Calibri"/>
          <w:color w:val="000000"/>
          <w:sz w:val="20"/>
          <w:szCs w:val="20"/>
          <w:lang w:val="en-US"/>
        </w:rPr>
        <w:t xml:space="preserve">Strongly innovate ways of learning </w:t>
      </w:r>
      <w:r w:rsidR="005D0D16" w:rsidRPr="002F2ECD">
        <w:rPr>
          <w:rFonts w:ascii="Calibri" w:hAnsi="Calibri" w:cs="Calibri"/>
          <w:color w:val="000000"/>
          <w:sz w:val="20"/>
          <w:szCs w:val="20"/>
          <w:lang w:val="en-US"/>
        </w:rPr>
        <w:t>through</w:t>
      </w:r>
      <w:r w:rsidRPr="002F2ECD">
        <w:rPr>
          <w:rFonts w:ascii="Calibri" w:hAnsi="Calibri" w:cs="Calibri"/>
          <w:color w:val="000000"/>
          <w:sz w:val="20"/>
          <w:szCs w:val="20"/>
          <w:lang w:val="en-US"/>
        </w:rPr>
        <w:t xml:space="preserve"> a technologically evolved platform which allows collaboration </w:t>
      </w:r>
      <w:r w:rsidRPr="002F2ECD">
        <w:rPr>
          <w:rFonts w:ascii="Calibri" w:hAnsi="Calibri" w:cs="Calibri"/>
          <w:sz w:val="20"/>
          <w:szCs w:val="20"/>
          <w:lang w:val="en-US"/>
        </w:rPr>
        <w:t>between far and different situations;</w:t>
      </w:r>
    </w:p>
    <w:p w:rsidR="00CD526E" w:rsidRPr="002F2ECD" w:rsidRDefault="00CD526E" w:rsidP="00CD526E">
      <w:pPr>
        <w:pStyle w:val="Paragrafoelenco"/>
        <w:numPr>
          <w:ilvl w:val="0"/>
          <w:numId w:val="35"/>
        </w:numPr>
        <w:spacing w:line="220" w:lineRule="atLeast"/>
        <w:jc w:val="both"/>
        <w:rPr>
          <w:color w:val="000000"/>
          <w:sz w:val="20"/>
          <w:szCs w:val="20"/>
          <w:lang w:val="en-US"/>
        </w:rPr>
      </w:pPr>
      <w:r w:rsidRPr="002F2ECD">
        <w:rPr>
          <w:rFonts w:ascii="Calibri" w:hAnsi="Calibri" w:cs="Calibri"/>
          <w:color w:val="000000"/>
          <w:sz w:val="20"/>
          <w:szCs w:val="20"/>
          <w:lang w:val="en-US"/>
        </w:rPr>
        <w:t xml:space="preserve">Make it possible to </w:t>
      </w:r>
      <w:r w:rsidR="005D0D16" w:rsidRPr="002F2ECD">
        <w:rPr>
          <w:rFonts w:ascii="Calibri" w:hAnsi="Calibri" w:cs="Calibri"/>
          <w:color w:val="000000"/>
          <w:sz w:val="20"/>
          <w:szCs w:val="20"/>
          <w:lang w:val="en-US"/>
        </w:rPr>
        <w:t xml:space="preserve">enhance skills in </w:t>
      </w:r>
      <w:r w:rsidRPr="002F2ECD">
        <w:rPr>
          <w:rFonts w:ascii="Calibri" w:hAnsi="Calibri" w:cs="Calibri"/>
          <w:color w:val="000000"/>
          <w:sz w:val="20"/>
          <w:szCs w:val="20"/>
          <w:lang w:val="en-US"/>
        </w:rPr>
        <w:t xml:space="preserve">different </w:t>
      </w:r>
      <w:r w:rsidR="005D0D16" w:rsidRPr="002F2ECD">
        <w:rPr>
          <w:rFonts w:ascii="Calibri" w:hAnsi="Calibri" w:cs="Calibri"/>
          <w:color w:val="000000"/>
          <w:sz w:val="20"/>
          <w:szCs w:val="20"/>
          <w:lang w:val="en-US"/>
        </w:rPr>
        <w:t>fields</w:t>
      </w:r>
      <w:r w:rsidRPr="002F2ECD">
        <w:rPr>
          <w:rFonts w:ascii="Calibri" w:hAnsi="Calibri" w:cs="Calibri"/>
          <w:color w:val="000000"/>
          <w:sz w:val="20"/>
          <w:szCs w:val="20"/>
          <w:lang w:val="en-US"/>
        </w:rPr>
        <w:t xml:space="preserve">, identified within a professional path , using modules made available by the best universities </w:t>
      </w:r>
      <w:r w:rsidR="005D0D16" w:rsidRPr="002F2ECD">
        <w:rPr>
          <w:rFonts w:ascii="Calibri" w:hAnsi="Calibri" w:cs="Calibri"/>
          <w:color w:val="000000"/>
          <w:sz w:val="20"/>
          <w:szCs w:val="20"/>
          <w:lang w:val="en-US"/>
        </w:rPr>
        <w:t>present on the internet</w:t>
      </w:r>
      <w:r w:rsidRPr="002F2ECD">
        <w:rPr>
          <w:rFonts w:ascii="Calibri" w:hAnsi="Calibri" w:cs="Calibri"/>
          <w:color w:val="000000"/>
          <w:sz w:val="20"/>
          <w:szCs w:val="20"/>
          <w:lang w:val="en-US"/>
        </w:rPr>
        <w:t>;</w:t>
      </w:r>
      <w:r w:rsidRPr="002F2ECD">
        <w:rPr>
          <w:color w:val="000000"/>
          <w:sz w:val="20"/>
          <w:szCs w:val="20"/>
          <w:lang w:val="en-US"/>
        </w:rPr>
        <w:t>         </w:t>
      </w:r>
    </w:p>
    <w:p w:rsidR="00CD526E" w:rsidRPr="002F2ECD" w:rsidRDefault="00CD526E" w:rsidP="00CD526E">
      <w:pPr>
        <w:pStyle w:val="Paragrafoelenco"/>
        <w:numPr>
          <w:ilvl w:val="0"/>
          <w:numId w:val="35"/>
        </w:numPr>
        <w:spacing w:line="220" w:lineRule="atLeast"/>
        <w:jc w:val="both"/>
        <w:rPr>
          <w:color w:val="000000"/>
          <w:sz w:val="20"/>
          <w:szCs w:val="20"/>
          <w:lang w:val="en-US"/>
        </w:rPr>
      </w:pPr>
      <w:r w:rsidRPr="002F2ECD">
        <w:rPr>
          <w:rFonts w:ascii="Calibri" w:hAnsi="Calibri" w:cs="Calibri"/>
          <w:color w:val="000000"/>
          <w:sz w:val="20"/>
          <w:szCs w:val="20"/>
          <w:lang w:val="en-US"/>
        </w:rPr>
        <w:t xml:space="preserve">experiment </w:t>
      </w:r>
      <w:r w:rsidR="005D0D16" w:rsidRPr="002F2ECD">
        <w:rPr>
          <w:rFonts w:ascii="Calibri" w:hAnsi="Calibri" w:cs="Calibri"/>
          <w:color w:val="000000"/>
          <w:sz w:val="20"/>
          <w:szCs w:val="20"/>
          <w:lang w:val="en-US"/>
        </w:rPr>
        <w:t xml:space="preserve">this </w:t>
      </w:r>
      <w:r w:rsidRPr="002F2ECD">
        <w:rPr>
          <w:rFonts w:ascii="Calibri" w:hAnsi="Calibri" w:cs="Calibri"/>
          <w:color w:val="000000"/>
          <w:sz w:val="20"/>
          <w:szCs w:val="20"/>
          <w:lang w:val="en-US"/>
        </w:rPr>
        <w:t>innovative approach and then propose it to the P</w:t>
      </w:r>
      <w:r w:rsidR="005D0D16" w:rsidRPr="002F2ECD">
        <w:rPr>
          <w:rFonts w:ascii="Calibri" w:hAnsi="Calibri" w:cs="Calibri"/>
          <w:color w:val="000000"/>
          <w:sz w:val="20"/>
          <w:szCs w:val="20"/>
          <w:lang w:val="en-US"/>
        </w:rPr>
        <w:t xml:space="preserve">ublic </w:t>
      </w:r>
      <w:r w:rsidRPr="002F2ECD">
        <w:rPr>
          <w:rFonts w:ascii="Calibri" w:hAnsi="Calibri" w:cs="Calibri"/>
          <w:color w:val="000000"/>
          <w:sz w:val="20"/>
          <w:szCs w:val="20"/>
          <w:lang w:val="en-US"/>
        </w:rPr>
        <w:t>A</w:t>
      </w:r>
      <w:r w:rsidR="005D0D16" w:rsidRPr="002F2ECD">
        <w:rPr>
          <w:rFonts w:ascii="Calibri" w:hAnsi="Calibri" w:cs="Calibri"/>
          <w:color w:val="000000"/>
          <w:sz w:val="20"/>
          <w:szCs w:val="20"/>
          <w:lang w:val="en-US"/>
        </w:rPr>
        <w:t>dministration</w:t>
      </w:r>
      <w:r w:rsidRPr="002F2ECD">
        <w:rPr>
          <w:rFonts w:ascii="Calibri" w:hAnsi="Calibri" w:cs="Calibri"/>
          <w:color w:val="000000"/>
          <w:sz w:val="20"/>
          <w:szCs w:val="20"/>
          <w:lang w:val="en-US"/>
        </w:rPr>
        <w:t xml:space="preserve"> with an </w:t>
      </w:r>
      <w:r w:rsidR="005D0D16" w:rsidRPr="002F2ECD">
        <w:rPr>
          <w:rFonts w:ascii="Calibri" w:hAnsi="Calibri" w:cs="Calibri"/>
          <w:color w:val="000000"/>
          <w:sz w:val="20"/>
          <w:szCs w:val="20"/>
          <w:lang w:val="en-US"/>
        </w:rPr>
        <w:t>i</w:t>
      </w:r>
      <w:r w:rsidRPr="002F2ECD">
        <w:rPr>
          <w:rFonts w:ascii="Calibri" w:hAnsi="Calibri" w:cs="Calibri"/>
          <w:color w:val="000000"/>
          <w:sz w:val="20"/>
          <w:szCs w:val="20"/>
          <w:lang w:val="en-US"/>
        </w:rPr>
        <w:t>nnovative business model;</w:t>
      </w:r>
      <w:r w:rsidRPr="002F2ECD">
        <w:rPr>
          <w:color w:val="000000"/>
          <w:sz w:val="20"/>
          <w:szCs w:val="20"/>
          <w:lang w:val="en-US"/>
        </w:rPr>
        <w:t>         </w:t>
      </w:r>
    </w:p>
    <w:p w:rsidR="00CD526E" w:rsidRPr="002F2ECD" w:rsidRDefault="00CD526E" w:rsidP="00CD526E">
      <w:pPr>
        <w:pStyle w:val="Paragrafoelenco"/>
        <w:numPr>
          <w:ilvl w:val="0"/>
          <w:numId w:val="35"/>
        </w:numPr>
        <w:spacing w:line="220" w:lineRule="atLeast"/>
        <w:jc w:val="both"/>
        <w:rPr>
          <w:color w:val="000000"/>
          <w:sz w:val="20"/>
          <w:szCs w:val="20"/>
          <w:lang w:val="en-US"/>
        </w:rPr>
      </w:pPr>
      <w:r w:rsidRPr="002F2ECD">
        <w:rPr>
          <w:rFonts w:ascii="Calibri" w:hAnsi="Calibri" w:cs="Calibri"/>
          <w:color w:val="000000"/>
          <w:sz w:val="20"/>
          <w:szCs w:val="20"/>
          <w:lang w:val="en-US"/>
        </w:rPr>
        <w:t xml:space="preserve">Respond promptly to specific requests made in the company on </w:t>
      </w:r>
      <w:r w:rsidR="005D0D16" w:rsidRPr="002F2ECD">
        <w:rPr>
          <w:rFonts w:ascii="Calibri" w:hAnsi="Calibri" w:cs="Calibri"/>
          <w:color w:val="000000"/>
          <w:sz w:val="20"/>
          <w:szCs w:val="20"/>
          <w:lang w:val="en-US"/>
        </w:rPr>
        <w:t xml:space="preserve">cutting edge </w:t>
      </w:r>
      <w:r w:rsidRPr="002F2ECD">
        <w:rPr>
          <w:rFonts w:ascii="Calibri" w:hAnsi="Calibri" w:cs="Calibri"/>
          <w:color w:val="000000"/>
          <w:sz w:val="20"/>
          <w:szCs w:val="20"/>
          <w:lang w:val="en-US"/>
        </w:rPr>
        <w:t>issues</w:t>
      </w:r>
      <w:r w:rsidRPr="002F2ECD">
        <w:rPr>
          <w:color w:val="000000"/>
          <w:sz w:val="20"/>
          <w:szCs w:val="20"/>
          <w:lang w:val="en-US"/>
        </w:rPr>
        <w:t>         </w:t>
      </w:r>
    </w:p>
    <w:p w:rsidR="00EA0311" w:rsidRPr="002F2ECD" w:rsidRDefault="00DC422A" w:rsidP="0045054D">
      <w:pPr>
        <w:pStyle w:val="Titoli"/>
        <w:rPr>
          <w:lang w:val="en-US"/>
        </w:rPr>
      </w:pPr>
      <w:r w:rsidRPr="002F2ECD">
        <w:rPr>
          <w:lang w:val="en-US"/>
        </w:rPr>
        <w:t>GENERAL CONTEXT</w:t>
      </w:r>
    </w:p>
    <w:p w:rsidR="00DC422A" w:rsidRPr="002F2ECD" w:rsidRDefault="00DC422A" w:rsidP="00776DDB">
      <w:pPr>
        <w:spacing w:after="120" w:line="276" w:lineRule="auto"/>
        <w:ind w:left="284"/>
        <w:jc w:val="both"/>
        <w:rPr>
          <w:rFonts w:asciiTheme="minorHAnsi" w:hAnsiTheme="minorHAnsi" w:cs="Arial"/>
          <w:bCs/>
          <w:sz w:val="20"/>
          <w:szCs w:val="20"/>
          <w:lang w:val="en-US"/>
        </w:rPr>
      </w:pPr>
      <w:r w:rsidRPr="002F2ECD">
        <w:rPr>
          <w:rFonts w:ascii="Calibri" w:hAnsi="Calibri" w:cs="Calibri"/>
          <w:color w:val="000000"/>
          <w:sz w:val="20"/>
          <w:szCs w:val="20"/>
          <w:lang w:val="en-US"/>
        </w:rPr>
        <w:t xml:space="preserve">Since 1976 Sogei has been a company dedicated to the development of IT solutions for the national tax system, created and managed at the level of the highest European standards in terms </w:t>
      </w:r>
      <w:r w:rsidR="007865AC">
        <w:rPr>
          <w:rFonts w:ascii="Calibri" w:hAnsi="Calibri" w:cs="Calibri"/>
          <w:color w:val="000000"/>
          <w:sz w:val="20"/>
          <w:szCs w:val="20"/>
          <w:lang w:val="en-US"/>
        </w:rPr>
        <w:t>of technology, service capacity</w:t>
      </w:r>
      <w:r w:rsidRPr="002F2ECD">
        <w:rPr>
          <w:rFonts w:ascii="Calibri" w:hAnsi="Calibri" w:cs="Calibri"/>
          <w:color w:val="000000"/>
          <w:sz w:val="20"/>
          <w:szCs w:val="20"/>
          <w:lang w:val="en-US"/>
        </w:rPr>
        <w:t xml:space="preserve"> </w:t>
      </w:r>
      <w:r w:rsidR="007865AC" w:rsidRPr="002F2ECD">
        <w:rPr>
          <w:rFonts w:ascii="Calibri" w:hAnsi="Calibri" w:cs="Calibri"/>
          <w:color w:val="000000"/>
          <w:sz w:val="20"/>
          <w:szCs w:val="20"/>
          <w:lang w:val="en-US"/>
        </w:rPr>
        <w:t>and operational</w:t>
      </w:r>
      <w:r w:rsidRPr="002F2ECD">
        <w:rPr>
          <w:rFonts w:ascii="Calibri" w:hAnsi="Calibri" w:cs="Calibri"/>
          <w:color w:val="000000"/>
          <w:sz w:val="20"/>
          <w:szCs w:val="20"/>
          <w:lang w:val="en-US"/>
        </w:rPr>
        <w:t xml:space="preserve"> efficiency</w:t>
      </w:r>
    </w:p>
    <w:p w:rsidR="00DC422A" w:rsidRPr="002F2ECD" w:rsidRDefault="00DC422A" w:rsidP="00DC422A">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 xml:space="preserve">Since July 2002, Sogei has been wholly owned by the Ministry of Economy and Finance, thus strengthening its role as </w:t>
      </w:r>
      <w:r w:rsidR="005D0D16">
        <w:rPr>
          <w:rFonts w:ascii="Calibri" w:hAnsi="Calibri" w:cs="Calibri"/>
          <w:color w:val="000000"/>
          <w:sz w:val="20"/>
          <w:szCs w:val="20"/>
          <w:lang w:val="en-US"/>
        </w:rPr>
        <w:t xml:space="preserve">the </w:t>
      </w:r>
      <w:r w:rsidRPr="002F2ECD">
        <w:rPr>
          <w:rFonts w:ascii="Calibri" w:hAnsi="Calibri" w:cs="Calibri"/>
          <w:color w:val="000000"/>
          <w:sz w:val="20"/>
          <w:szCs w:val="20"/>
          <w:lang w:val="en-US"/>
        </w:rPr>
        <w:t xml:space="preserve">technological partner of the </w:t>
      </w:r>
      <w:r w:rsidR="00115369">
        <w:rPr>
          <w:rFonts w:ascii="Calibri" w:hAnsi="Calibri" w:cs="Calibri"/>
          <w:color w:val="000000"/>
          <w:sz w:val="20"/>
          <w:szCs w:val="20"/>
          <w:lang w:val="en-US"/>
        </w:rPr>
        <w:t>Finance Department</w:t>
      </w:r>
      <w:r w:rsidRPr="002F2ECD">
        <w:rPr>
          <w:rFonts w:ascii="Calibri" w:hAnsi="Calibri" w:cs="Calibri"/>
          <w:color w:val="000000"/>
          <w:sz w:val="20"/>
          <w:szCs w:val="20"/>
          <w:lang w:val="en-US"/>
        </w:rPr>
        <w:t>.</w:t>
      </w:r>
    </w:p>
    <w:p w:rsidR="00DC422A" w:rsidRPr="002F2ECD" w:rsidRDefault="00DC422A" w:rsidP="00DC422A">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 xml:space="preserve">For more than 30 years Sogei has been committed to ensuring the modernization of the country, making its acquired technological, organizational, tax knowledge and experience </w:t>
      </w:r>
      <w:r w:rsidR="00A009EC" w:rsidRPr="002F2ECD">
        <w:rPr>
          <w:rFonts w:ascii="Calibri" w:hAnsi="Calibri" w:cs="Calibri"/>
          <w:color w:val="000000"/>
          <w:sz w:val="20"/>
          <w:szCs w:val="20"/>
          <w:lang w:val="en-US"/>
        </w:rPr>
        <w:t xml:space="preserve">for </w:t>
      </w:r>
      <w:r w:rsidRPr="002F2ECD">
        <w:rPr>
          <w:rFonts w:ascii="Calibri" w:hAnsi="Calibri" w:cs="Calibri"/>
          <w:color w:val="000000"/>
          <w:sz w:val="20"/>
          <w:szCs w:val="20"/>
          <w:lang w:val="en-US"/>
        </w:rPr>
        <w:t>the entire public sector</w:t>
      </w:r>
      <w:r w:rsidR="00115369">
        <w:rPr>
          <w:rFonts w:ascii="Calibri" w:hAnsi="Calibri" w:cs="Calibri"/>
          <w:color w:val="000000"/>
          <w:sz w:val="20"/>
          <w:szCs w:val="20"/>
          <w:lang w:val="en-US"/>
        </w:rPr>
        <w:t xml:space="preserve"> available</w:t>
      </w:r>
      <w:r w:rsidRPr="002F2ECD">
        <w:rPr>
          <w:rFonts w:ascii="Calibri" w:hAnsi="Calibri" w:cs="Calibri"/>
          <w:color w:val="000000"/>
          <w:sz w:val="20"/>
          <w:szCs w:val="20"/>
          <w:lang w:val="en-US"/>
        </w:rPr>
        <w:t xml:space="preserve">, </w:t>
      </w:r>
      <w:r w:rsidR="00115369">
        <w:rPr>
          <w:rFonts w:ascii="Calibri" w:hAnsi="Calibri" w:cs="Calibri"/>
          <w:color w:val="000000"/>
          <w:sz w:val="20"/>
          <w:szCs w:val="20"/>
          <w:lang w:val="en-US"/>
        </w:rPr>
        <w:t>through the increased</w:t>
      </w:r>
      <w:r w:rsidRPr="002F2ECD">
        <w:rPr>
          <w:rFonts w:ascii="Calibri" w:hAnsi="Calibri" w:cs="Calibri"/>
          <w:color w:val="000000"/>
          <w:sz w:val="20"/>
          <w:szCs w:val="20"/>
          <w:lang w:val="en-US"/>
        </w:rPr>
        <w:t xml:space="preserve"> simplification of administrative procedures and wider integration between public administrations.</w:t>
      </w:r>
    </w:p>
    <w:p w:rsidR="007E459C" w:rsidRPr="002F2ECD" w:rsidRDefault="007E459C" w:rsidP="007E459C">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 xml:space="preserve">Through </w:t>
      </w:r>
      <w:r w:rsidR="00115369">
        <w:rPr>
          <w:rFonts w:ascii="Calibri" w:hAnsi="Calibri" w:cs="Calibri"/>
          <w:color w:val="000000"/>
          <w:sz w:val="20"/>
          <w:szCs w:val="20"/>
          <w:lang w:val="en-US"/>
        </w:rPr>
        <w:t>system i</w:t>
      </w:r>
      <w:r w:rsidRPr="002F2ECD">
        <w:rPr>
          <w:rFonts w:ascii="Calibri" w:hAnsi="Calibri" w:cs="Calibri"/>
          <w:color w:val="000000"/>
          <w:sz w:val="20"/>
          <w:szCs w:val="20"/>
          <w:lang w:val="en-US"/>
        </w:rPr>
        <w:t xml:space="preserve">nteroperability, the </w:t>
      </w:r>
      <w:r w:rsidRPr="002F2ECD">
        <w:rPr>
          <w:rFonts w:ascii="Calibri" w:hAnsi="Calibri" w:cs="Calibri"/>
          <w:sz w:val="20"/>
          <w:szCs w:val="20"/>
          <w:lang w:val="en-US"/>
        </w:rPr>
        <w:t xml:space="preserve">reuse of solutions </w:t>
      </w:r>
      <w:r w:rsidRPr="002F2ECD">
        <w:rPr>
          <w:rFonts w:ascii="Calibri" w:hAnsi="Calibri" w:cs="Calibri"/>
          <w:color w:val="000000"/>
          <w:sz w:val="20"/>
          <w:szCs w:val="20"/>
          <w:lang w:val="en-US"/>
        </w:rPr>
        <w:t xml:space="preserve">and the integration of technologies, Sogei contributes to the development and innovation of the Public Administration and guarantees </w:t>
      </w:r>
      <w:r w:rsidR="00115369">
        <w:rPr>
          <w:rFonts w:ascii="Calibri" w:hAnsi="Calibri" w:cs="Calibri"/>
          <w:color w:val="000000"/>
          <w:sz w:val="20"/>
          <w:szCs w:val="20"/>
          <w:lang w:val="en-US"/>
        </w:rPr>
        <w:t>the unification</w:t>
      </w:r>
      <w:r w:rsidR="00115369" w:rsidRPr="002F2ECD">
        <w:rPr>
          <w:rFonts w:ascii="Calibri" w:hAnsi="Calibri" w:cs="Calibri"/>
          <w:color w:val="000000"/>
          <w:sz w:val="20"/>
          <w:szCs w:val="20"/>
          <w:lang w:val="en-US"/>
        </w:rPr>
        <w:t xml:space="preserve"> </w:t>
      </w:r>
      <w:r w:rsidRPr="002F2ECD">
        <w:rPr>
          <w:rFonts w:ascii="Calibri" w:hAnsi="Calibri" w:cs="Calibri"/>
          <w:color w:val="000000"/>
          <w:sz w:val="20"/>
          <w:szCs w:val="20"/>
          <w:lang w:val="en-US"/>
        </w:rPr>
        <w:t xml:space="preserve">and </w:t>
      </w:r>
      <w:r w:rsidR="00115369">
        <w:rPr>
          <w:rFonts w:ascii="Calibri" w:hAnsi="Calibri" w:cs="Calibri"/>
          <w:color w:val="000000"/>
          <w:sz w:val="20"/>
          <w:szCs w:val="20"/>
          <w:lang w:val="en-US"/>
        </w:rPr>
        <w:t>success</w:t>
      </w:r>
      <w:r w:rsidR="00115369" w:rsidRPr="002F2ECD">
        <w:rPr>
          <w:rFonts w:ascii="Calibri" w:hAnsi="Calibri" w:cs="Calibri"/>
          <w:color w:val="000000"/>
          <w:sz w:val="20"/>
          <w:szCs w:val="20"/>
          <w:lang w:val="en-US"/>
        </w:rPr>
        <w:t xml:space="preserve"> </w:t>
      </w:r>
      <w:r w:rsidRPr="002F2ECD">
        <w:rPr>
          <w:rFonts w:ascii="Calibri" w:hAnsi="Calibri" w:cs="Calibri"/>
          <w:color w:val="000000"/>
          <w:sz w:val="20"/>
          <w:szCs w:val="20"/>
          <w:lang w:val="en-US"/>
        </w:rPr>
        <w:t xml:space="preserve">of strategic actions for the </w:t>
      </w:r>
      <w:r w:rsidR="00115369">
        <w:rPr>
          <w:rFonts w:ascii="Calibri" w:hAnsi="Calibri" w:cs="Calibri"/>
          <w:color w:val="000000"/>
          <w:sz w:val="20"/>
          <w:szCs w:val="20"/>
          <w:lang w:val="en-US"/>
        </w:rPr>
        <w:t xml:space="preserve">Italian </w:t>
      </w:r>
      <w:r w:rsidRPr="002F2ECD">
        <w:rPr>
          <w:rFonts w:ascii="Calibri" w:hAnsi="Calibri" w:cs="Calibri"/>
          <w:color w:val="000000"/>
          <w:sz w:val="20"/>
          <w:szCs w:val="20"/>
          <w:lang w:val="en-US"/>
        </w:rPr>
        <w:t>government.</w:t>
      </w:r>
    </w:p>
    <w:p w:rsidR="007E459C" w:rsidRPr="002F2ECD" w:rsidRDefault="007E459C" w:rsidP="007E459C">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For the quality of the IT solutions implemented, Sogei also plays an important role internationally for the development of e-Government and overcoming the digital divide, through the dissemination of best practices</w:t>
      </w:r>
      <w:r w:rsidR="00115369">
        <w:rPr>
          <w:rFonts w:ascii="Calibri" w:hAnsi="Calibri" w:cs="Calibri"/>
          <w:color w:val="000000"/>
          <w:sz w:val="20"/>
          <w:szCs w:val="20"/>
          <w:lang w:val="en-US"/>
        </w:rPr>
        <w:t xml:space="preserve">, </w:t>
      </w:r>
      <w:r w:rsidRPr="002F2ECD">
        <w:rPr>
          <w:rFonts w:ascii="Calibri" w:hAnsi="Calibri" w:cs="Calibri"/>
          <w:color w:val="000000"/>
          <w:sz w:val="20"/>
          <w:szCs w:val="20"/>
          <w:lang w:val="en-US"/>
        </w:rPr>
        <w:t>research and development.</w:t>
      </w:r>
    </w:p>
    <w:p w:rsidR="007E459C" w:rsidRPr="002F2ECD" w:rsidRDefault="007E459C" w:rsidP="007E459C">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 xml:space="preserve">With the </w:t>
      </w:r>
      <w:r w:rsidR="00271676">
        <w:rPr>
          <w:rFonts w:ascii="Calibri" w:hAnsi="Calibri" w:cs="Calibri"/>
          <w:color w:val="000000"/>
          <w:sz w:val="20"/>
          <w:szCs w:val="20"/>
          <w:lang w:val="en-US"/>
        </w:rPr>
        <w:t>guidelines</w:t>
      </w:r>
      <w:r w:rsidRPr="002F2ECD">
        <w:rPr>
          <w:rFonts w:ascii="Calibri" w:hAnsi="Calibri" w:cs="Calibri"/>
          <w:color w:val="000000"/>
          <w:sz w:val="20"/>
          <w:szCs w:val="20"/>
          <w:lang w:val="en-US"/>
        </w:rPr>
        <w:t xml:space="preserve"> of the Minister of Economy and Finance </w:t>
      </w:r>
      <w:r w:rsidR="00271676">
        <w:rPr>
          <w:rFonts w:ascii="Calibri" w:hAnsi="Calibri" w:cs="Calibri"/>
          <w:color w:val="000000"/>
          <w:sz w:val="20"/>
          <w:szCs w:val="20"/>
          <w:lang w:val="en-US"/>
        </w:rPr>
        <w:t>(</w:t>
      </w:r>
      <w:r w:rsidRPr="002F2ECD">
        <w:rPr>
          <w:rFonts w:ascii="Calibri" w:hAnsi="Calibri" w:cs="Calibri"/>
          <w:color w:val="000000"/>
          <w:sz w:val="20"/>
          <w:szCs w:val="20"/>
          <w:lang w:val="en-US"/>
        </w:rPr>
        <w:t>3 September 2009</w:t>
      </w:r>
      <w:r w:rsidR="00271676">
        <w:rPr>
          <w:rFonts w:ascii="Calibri" w:hAnsi="Calibri" w:cs="Calibri"/>
          <w:color w:val="000000"/>
          <w:sz w:val="20"/>
          <w:szCs w:val="20"/>
          <w:lang w:val="en-US"/>
        </w:rPr>
        <w:t>)</w:t>
      </w:r>
      <w:r w:rsidRPr="002F2ECD">
        <w:rPr>
          <w:rFonts w:ascii="Calibri" w:hAnsi="Calibri" w:cs="Calibri"/>
          <w:color w:val="000000"/>
          <w:sz w:val="20"/>
          <w:szCs w:val="20"/>
          <w:lang w:val="en-US"/>
        </w:rPr>
        <w:t xml:space="preserve">, </w:t>
      </w:r>
      <w:proofErr w:type="spellStart"/>
      <w:r w:rsidRPr="002F2ECD">
        <w:rPr>
          <w:rFonts w:ascii="Calibri" w:hAnsi="Calibri" w:cs="Calibri"/>
          <w:color w:val="000000"/>
          <w:sz w:val="20"/>
          <w:szCs w:val="20"/>
          <w:lang w:val="en-US"/>
        </w:rPr>
        <w:t>Sogei's</w:t>
      </w:r>
      <w:proofErr w:type="spellEnd"/>
      <w:r w:rsidRPr="002F2ECD">
        <w:rPr>
          <w:rFonts w:ascii="Calibri" w:hAnsi="Calibri" w:cs="Calibri"/>
          <w:color w:val="000000"/>
          <w:sz w:val="20"/>
          <w:szCs w:val="20"/>
          <w:lang w:val="en-US"/>
        </w:rPr>
        <w:t xml:space="preserve"> institutional mission </w:t>
      </w:r>
      <w:r w:rsidR="00271676">
        <w:rPr>
          <w:rFonts w:ascii="Calibri" w:hAnsi="Calibri" w:cs="Calibri"/>
          <w:color w:val="000000"/>
          <w:sz w:val="20"/>
          <w:szCs w:val="20"/>
          <w:lang w:val="en-US"/>
        </w:rPr>
        <w:t>was</w:t>
      </w:r>
      <w:r w:rsidR="00271676" w:rsidRPr="002F2ECD">
        <w:rPr>
          <w:rFonts w:ascii="Calibri" w:hAnsi="Calibri" w:cs="Calibri"/>
          <w:color w:val="000000"/>
          <w:sz w:val="20"/>
          <w:szCs w:val="20"/>
          <w:lang w:val="en-US"/>
        </w:rPr>
        <w:t xml:space="preserve"> </w:t>
      </w:r>
      <w:r w:rsidRPr="002F2ECD">
        <w:rPr>
          <w:rFonts w:ascii="Calibri" w:hAnsi="Calibri" w:cs="Calibri"/>
          <w:color w:val="000000"/>
          <w:sz w:val="20"/>
          <w:szCs w:val="20"/>
          <w:lang w:val="en-US"/>
        </w:rPr>
        <w:t xml:space="preserve">confirmed and new tasks </w:t>
      </w:r>
      <w:r w:rsidR="00271676">
        <w:rPr>
          <w:rFonts w:ascii="Calibri" w:hAnsi="Calibri" w:cs="Calibri"/>
          <w:color w:val="000000"/>
          <w:sz w:val="20"/>
          <w:szCs w:val="20"/>
          <w:lang w:val="en-US"/>
        </w:rPr>
        <w:t>were</w:t>
      </w:r>
      <w:r w:rsidR="00271676" w:rsidRPr="002F2ECD">
        <w:rPr>
          <w:rFonts w:ascii="Calibri" w:hAnsi="Calibri" w:cs="Calibri"/>
          <w:color w:val="000000"/>
          <w:sz w:val="20"/>
          <w:szCs w:val="20"/>
          <w:lang w:val="en-US"/>
        </w:rPr>
        <w:t xml:space="preserve"> </w:t>
      </w:r>
      <w:r w:rsidRPr="002F2ECD">
        <w:rPr>
          <w:rFonts w:ascii="Calibri" w:hAnsi="Calibri" w:cs="Calibri"/>
          <w:color w:val="000000"/>
          <w:sz w:val="20"/>
          <w:szCs w:val="20"/>
          <w:lang w:val="en-US"/>
        </w:rPr>
        <w:t>assigned in the public, national and international sphere</w:t>
      </w:r>
      <w:r w:rsidR="00A15A68">
        <w:rPr>
          <w:rFonts w:ascii="Calibri" w:hAnsi="Calibri" w:cs="Calibri"/>
          <w:color w:val="000000"/>
          <w:sz w:val="20"/>
          <w:szCs w:val="20"/>
          <w:lang w:val="en-US"/>
        </w:rPr>
        <w:t>s. C</w:t>
      </w:r>
      <w:r w:rsidRPr="002F2ECD">
        <w:rPr>
          <w:rFonts w:ascii="Calibri" w:hAnsi="Calibri" w:cs="Calibri"/>
          <w:color w:val="000000"/>
          <w:sz w:val="20"/>
          <w:szCs w:val="20"/>
          <w:lang w:val="en-US"/>
        </w:rPr>
        <w:t>onsequently Sogei pursues the following objectives:</w:t>
      </w:r>
    </w:p>
    <w:p w:rsidR="007E459C" w:rsidRPr="002F2ECD" w:rsidRDefault="007E459C" w:rsidP="007E459C">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 </w:t>
      </w:r>
      <w:r w:rsidR="007865AC" w:rsidRPr="002F2ECD">
        <w:rPr>
          <w:rFonts w:ascii="Calibri" w:hAnsi="Calibri" w:cs="Calibri"/>
          <w:color w:val="000000"/>
          <w:sz w:val="20"/>
          <w:szCs w:val="20"/>
          <w:lang w:val="en-US"/>
        </w:rPr>
        <w:t>Technological</w:t>
      </w:r>
      <w:r w:rsidRPr="002F2ECD">
        <w:rPr>
          <w:rFonts w:ascii="Calibri" w:hAnsi="Calibri" w:cs="Calibri"/>
          <w:color w:val="000000"/>
          <w:sz w:val="20"/>
          <w:szCs w:val="20"/>
          <w:lang w:val="en-US"/>
        </w:rPr>
        <w:t xml:space="preserve"> innovation of the tax system, increase of efficiency in services and processes, costs</w:t>
      </w:r>
      <w:r w:rsidR="00A155D7">
        <w:rPr>
          <w:rFonts w:ascii="Calibri" w:hAnsi="Calibri" w:cs="Calibri"/>
          <w:color w:val="000000"/>
          <w:sz w:val="20"/>
          <w:szCs w:val="20"/>
          <w:lang w:val="en-US"/>
        </w:rPr>
        <w:t xml:space="preserve"> containment</w:t>
      </w:r>
      <w:proofErr w:type="gramStart"/>
      <w:r w:rsidRPr="002F2ECD">
        <w:rPr>
          <w:rFonts w:ascii="Calibri" w:hAnsi="Calibri" w:cs="Calibri"/>
          <w:color w:val="000000"/>
          <w:sz w:val="20"/>
          <w:szCs w:val="20"/>
          <w:lang w:val="en-US"/>
        </w:rPr>
        <w:t>;</w:t>
      </w:r>
      <w:proofErr w:type="gramEnd"/>
      <w:r w:rsidRPr="002F2ECD">
        <w:rPr>
          <w:rFonts w:ascii="Calibri" w:hAnsi="Calibri" w:cs="Calibri"/>
          <w:color w:val="000000"/>
          <w:sz w:val="20"/>
          <w:szCs w:val="20"/>
          <w:lang w:val="en-US"/>
        </w:rPr>
        <w:t>             </w:t>
      </w:r>
    </w:p>
    <w:p w:rsidR="007E459C" w:rsidRPr="002F2ECD" w:rsidRDefault="007E459C" w:rsidP="007E459C">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lastRenderedPageBreak/>
        <w:t>• </w:t>
      </w:r>
      <w:proofErr w:type="gramStart"/>
      <w:r w:rsidRPr="002F2ECD">
        <w:rPr>
          <w:rFonts w:ascii="Calibri" w:hAnsi="Calibri" w:cs="Calibri"/>
          <w:color w:val="000000"/>
          <w:sz w:val="20"/>
          <w:szCs w:val="20"/>
          <w:lang w:val="en-US"/>
        </w:rPr>
        <w:t>reform</w:t>
      </w:r>
      <w:proofErr w:type="gramEnd"/>
      <w:r w:rsidRPr="002F2ECD">
        <w:rPr>
          <w:rFonts w:ascii="Calibri" w:hAnsi="Calibri" w:cs="Calibri"/>
          <w:color w:val="000000"/>
          <w:sz w:val="20"/>
          <w:szCs w:val="20"/>
          <w:lang w:val="en-US"/>
        </w:rPr>
        <w:t xml:space="preserve"> of the tax system in view of the implementation of fiscal federalism, also in support of local self-government;             </w:t>
      </w:r>
    </w:p>
    <w:p w:rsidR="007E459C" w:rsidRPr="002F2ECD" w:rsidRDefault="007E459C" w:rsidP="007E459C">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 </w:t>
      </w:r>
      <w:proofErr w:type="gramStart"/>
      <w:r w:rsidRPr="002F2ECD">
        <w:rPr>
          <w:rFonts w:ascii="Calibri" w:hAnsi="Calibri" w:cs="Calibri"/>
          <w:color w:val="000000"/>
          <w:sz w:val="20"/>
          <w:szCs w:val="20"/>
          <w:lang w:val="en-US"/>
        </w:rPr>
        <w:t>maximum</w:t>
      </w:r>
      <w:proofErr w:type="gramEnd"/>
      <w:r w:rsidRPr="002F2ECD">
        <w:rPr>
          <w:rFonts w:ascii="Calibri" w:hAnsi="Calibri" w:cs="Calibri"/>
          <w:color w:val="000000"/>
          <w:sz w:val="20"/>
          <w:szCs w:val="20"/>
          <w:lang w:val="en-US"/>
        </w:rPr>
        <w:t xml:space="preserve"> interoperability with other public administration systems;             </w:t>
      </w:r>
    </w:p>
    <w:p w:rsidR="007E459C" w:rsidRPr="002F2ECD" w:rsidRDefault="007E459C" w:rsidP="007E459C">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 </w:t>
      </w:r>
      <w:proofErr w:type="gramStart"/>
      <w:r w:rsidRPr="002F2ECD">
        <w:rPr>
          <w:rFonts w:ascii="Calibri" w:hAnsi="Calibri" w:cs="Calibri"/>
          <w:color w:val="000000"/>
          <w:sz w:val="20"/>
          <w:szCs w:val="20"/>
          <w:lang w:val="en-US"/>
        </w:rPr>
        <w:t>logical</w:t>
      </w:r>
      <w:proofErr w:type="gramEnd"/>
      <w:r w:rsidRPr="002F2ECD">
        <w:rPr>
          <w:rFonts w:ascii="Calibri" w:hAnsi="Calibri" w:cs="Calibri"/>
          <w:color w:val="000000"/>
          <w:sz w:val="20"/>
          <w:szCs w:val="20"/>
          <w:lang w:val="en-US"/>
        </w:rPr>
        <w:t xml:space="preserve"> and physical security of the system through the continuous evolution of its components.             </w:t>
      </w:r>
    </w:p>
    <w:p w:rsidR="007E459C" w:rsidRPr="002F2ECD" w:rsidRDefault="007E459C" w:rsidP="007E459C">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In addition, Sogei actively participates in the process of modernization, innovation and renewal of the PA, making available the technological and system skills available:</w:t>
      </w:r>
    </w:p>
    <w:p w:rsidR="007E459C" w:rsidRPr="002F2ECD" w:rsidRDefault="007E459C" w:rsidP="007E459C">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 </w:t>
      </w:r>
      <w:proofErr w:type="gramStart"/>
      <w:r w:rsidR="00A155D7">
        <w:rPr>
          <w:rFonts w:ascii="Calibri" w:hAnsi="Calibri" w:cs="Calibri"/>
          <w:color w:val="000000"/>
          <w:sz w:val="20"/>
          <w:szCs w:val="20"/>
          <w:lang w:val="en-US"/>
        </w:rPr>
        <w:t>nationally</w:t>
      </w:r>
      <w:proofErr w:type="gramEnd"/>
      <w:r w:rsidRPr="002F2ECD">
        <w:rPr>
          <w:rFonts w:ascii="Calibri" w:hAnsi="Calibri" w:cs="Calibri"/>
          <w:color w:val="000000"/>
          <w:sz w:val="20"/>
          <w:szCs w:val="20"/>
          <w:lang w:val="en-US"/>
        </w:rPr>
        <w:t>, on e-Government (integration of databases, interoperability, security and confidentiality of systems and networks, user access to IT services);             </w:t>
      </w:r>
    </w:p>
    <w:p w:rsidR="007E459C" w:rsidRPr="002F2ECD" w:rsidRDefault="007E459C" w:rsidP="007E459C">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 </w:t>
      </w:r>
      <w:proofErr w:type="gramStart"/>
      <w:r w:rsidRPr="002F2ECD">
        <w:rPr>
          <w:rFonts w:ascii="Calibri" w:hAnsi="Calibri" w:cs="Calibri"/>
          <w:color w:val="000000"/>
          <w:sz w:val="20"/>
          <w:szCs w:val="20"/>
          <w:lang w:val="en-US"/>
        </w:rPr>
        <w:t>internationally</w:t>
      </w:r>
      <w:proofErr w:type="gramEnd"/>
      <w:r w:rsidRPr="002F2ECD">
        <w:rPr>
          <w:rFonts w:ascii="Calibri" w:hAnsi="Calibri" w:cs="Calibri"/>
          <w:color w:val="000000"/>
          <w:sz w:val="20"/>
          <w:szCs w:val="20"/>
          <w:lang w:val="en-US"/>
        </w:rPr>
        <w:t xml:space="preserve">, intensifying its presence and </w:t>
      </w:r>
      <w:r w:rsidR="00A155D7">
        <w:rPr>
          <w:rFonts w:ascii="Calibri" w:hAnsi="Calibri" w:cs="Calibri"/>
          <w:color w:val="000000"/>
          <w:sz w:val="20"/>
          <w:szCs w:val="20"/>
          <w:lang w:val="en-US"/>
        </w:rPr>
        <w:t xml:space="preserve">supplying </w:t>
      </w:r>
      <w:r w:rsidRPr="002F2ECD">
        <w:rPr>
          <w:rFonts w:ascii="Calibri" w:hAnsi="Calibri" w:cs="Calibri"/>
          <w:color w:val="000000"/>
          <w:sz w:val="20"/>
          <w:szCs w:val="20"/>
          <w:lang w:val="en-US"/>
        </w:rPr>
        <w:t>pro-active participation in community-based innovation initiatives and projects</w:t>
      </w:r>
      <w:r w:rsidR="00A155D7">
        <w:rPr>
          <w:rFonts w:ascii="Calibri" w:hAnsi="Calibri" w:cs="Calibri"/>
          <w:color w:val="000000"/>
          <w:sz w:val="20"/>
          <w:szCs w:val="20"/>
          <w:lang w:val="en-US"/>
        </w:rPr>
        <w:t xml:space="preserve">, </w:t>
      </w:r>
      <w:r w:rsidRPr="002F2ECD">
        <w:rPr>
          <w:rFonts w:ascii="Calibri" w:hAnsi="Calibri" w:cs="Calibri"/>
          <w:color w:val="000000"/>
          <w:sz w:val="20"/>
          <w:szCs w:val="20"/>
          <w:lang w:val="en-US"/>
        </w:rPr>
        <w:t>in support of the action of the Ministry of Foreign Affairs.             </w:t>
      </w:r>
    </w:p>
    <w:p w:rsidR="007E459C" w:rsidRPr="002F2ECD" w:rsidRDefault="007E459C" w:rsidP="007E459C">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Thanks to </w:t>
      </w:r>
      <w:r w:rsidRPr="002F2ECD">
        <w:rPr>
          <w:rFonts w:ascii="Calibri" w:hAnsi="Calibri" w:cs="Calibri"/>
          <w:b/>
          <w:bCs/>
          <w:color w:val="000000"/>
          <w:sz w:val="20"/>
          <w:szCs w:val="20"/>
          <w:u w:val="single"/>
          <w:lang w:val="en-US"/>
        </w:rPr>
        <w:t xml:space="preserve">consolidated </w:t>
      </w:r>
      <w:proofErr w:type="gramStart"/>
      <w:r w:rsidRPr="002F2ECD">
        <w:rPr>
          <w:rFonts w:ascii="Calibri" w:hAnsi="Calibri" w:cs="Calibri"/>
          <w:b/>
          <w:bCs/>
          <w:color w:val="000000"/>
          <w:sz w:val="20"/>
          <w:szCs w:val="20"/>
          <w:u w:val="single"/>
          <w:lang w:val="en-US"/>
        </w:rPr>
        <w:t>know-how</w:t>
      </w:r>
      <w:proofErr w:type="gramEnd"/>
      <w:r w:rsidRPr="002F2ECD">
        <w:rPr>
          <w:rFonts w:ascii="Calibri" w:hAnsi="Calibri" w:cs="Calibri"/>
          <w:b/>
          <w:bCs/>
          <w:color w:val="000000"/>
          <w:sz w:val="20"/>
          <w:szCs w:val="20"/>
          <w:u w:val="single"/>
          <w:lang w:val="en-US"/>
        </w:rPr>
        <w:t xml:space="preserve"> and a strong drive for innovation</w:t>
      </w:r>
      <w:r w:rsidRPr="002F2ECD">
        <w:rPr>
          <w:rFonts w:ascii="Calibri" w:hAnsi="Calibri" w:cs="Calibri"/>
          <w:color w:val="000000"/>
          <w:sz w:val="20"/>
          <w:szCs w:val="20"/>
          <w:lang w:val="en-US"/>
        </w:rPr>
        <w:t>, Sogei employees allow the company to qualify as a national resource in the ICT area.</w:t>
      </w:r>
    </w:p>
    <w:p w:rsidR="007E459C" w:rsidRPr="002F2ECD" w:rsidRDefault="007E459C" w:rsidP="007E459C">
      <w:pPr>
        <w:spacing w:after="120" w:line="230" w:lineRule="atLeast"/>
        <w:ind w:left="284"/>
        <w:jc w:val="both"/>
        <w:rPr>
          <w:color w:val="000000"/>
          <w:sz w:val="20"/>
          <w:szCs w:val="20"/>
          <w:lang w:val="en-US"/>
        </w:rPr>
      </w:pPr>
      <w:r w:rsidRPr="002F2ECD">
        <w:rPr>
          <w:rFonts w:ascii="Calibri" w:hAnsi="Calibri" w:cs="Calibri"/>
          <w:color w:val="000000"/>
          <w:sz w:val="20"/>
          <w:szCs w:val="20"/>
          <w:lang w:val="en-US"/>
        </w:rPr>
        <w:t>With regard to the above, Sogei intends to experiment with the use of a MOOC platform that allows the optimization of its training activities through a flexible, rapid and responsive approach to the changing context in which the Company operates.</w:t>
      </w:r>
    </w:p>
    <w:p w:rsidR="007E459C" w:rsidRPr="002F2ECD" w:rsidRDefault="007E459C" w:rsidP="007E459C">
      <w:pPr>
        <w:spacing w:before="480" w:after="120" w:line="230" w:lineRule="atLeast"/>
        <w:jc w:val="both"/>
        <w:rPr>
          <w:color w:val="000000"/>
          <w:sz w:val="20"/>
          <w:szCs w:val="20"/>
          <w:lang w:val="en-US"/>
        </w:rPr>
      </w:pPr>
      <w:r w:rsidRPr="002F2ECD">
        <w:rPr>
          <w:rFonts w:ascii="Calibri" w:hAnsi="Calibri" w:cs="Calibri"/>
          <w:b/>
          <w:bCs/>
          <w:caps/>
          <w:color w:val="000000"/>
          <w:sz w:val="20"/>
          <w:szCs w:val="20"/>
          <w:lang w:val="en-US"/>
        </w:rPr>
        <w:t>INFORMATION FROM THE CONTRACTING AUTHORITY</w:t>
      </w:r>
    </w:p>
    <w:p w:rsidR="007E459C" w:rsidRPr="00543FCA" w:rsidRDefault="007E459C" w:rsidP="007E459C">
      <w:pPr>
        <w:spacing w:before="120" w:after="120"/>
        <w:jc w:val="both"/>
        <w:rPr>
          <w:color w:val="000000"/>
          <w:sz w:val="27"/>
          <w:szCs w:val="27"/>
          <w:lang w:val="en-US"/>
        </w:rPr>
      </w:pPr>
      <w:r w:rsidRPr="00543FCA">
        <w:rPr>
          <w:rFonts w:ascii="Calibri" w:hAnsi="Calibri" w:cs="Calibri"/>
          <w:color w:val="000000"/>
          <w:sz w:val="20"/>
          <w:szCs w:val="20"/>
          <w:lang w:val="en-US"/>
        </w:rPr>
        <w:t>It should be noted that Consip reserves the right to carry out further investigations with the companies </w:t>
      </w:r>
      <w:proofErr w:type="gramStart"/>
      <w:r w:rsidRPr="00543FCA">
        <w:rPr>
          <w:rFonts w:ascii="Calibri" w:hAnsi="Calibri" w:cs="Calibri"/>
          <w:color w:val="000000"/>
          <w:sz w:val="20"/>
          <w:szCs w:val="20"/>
          <w:lang w:val="en-US"/>
        </w:rPr>
        <w:t>which,</w:t>
      </w:r>
      <w:proofErr w:type="gramEnd"/>
      <w:r w:rsidRPr="00543FCA">
        <w:rPr>
          <w:rFonts w:ascii="Calibri" w:hAnsi="Calibri" w:cs="Calibri"/>
          <w:color w:val="000000"/>
          <w:sz w:val="20"/>
          <w:szCs w:val="20"/>
          <w:lang w:val="en-US"/>
        </w:rPr>
        <w:t xml:space="preserve"> by responding to the consultation, have provided positive feedback regarding the objectives of the market analysis.</w:t>
      </w:r>
    </w:p>
    <w:p w:rsidR="007E459C" w:rsidRPr="00543FCA" w:rsidRDefault="007E459C" w:rsidP="00BE361F">
      <w:pPr>
        <w:pStyle w:val="NormaleFili"/>
        <w:rPr>
          <w:lang w:val="en-US"/>
        </w:rPr>
      </w:pPr>
    </w:p>
    <w:p w:rsidR="00AA1A89" w:rsidRPr="002F2ECD" w:rsidRDefault="00BE361F" w:rsidP="00AA1A89">
      <w:pPr>
        <w:pStyle w:val="Titoli"/>
        <w:keepLines w:val="0"/>
        <w:rPr>
          <w:lang w:val="en-US"/>
        </w:rPr>
      </w:pPr>
      <w:r w:rsidRPr="00543FCA">
        <w:rPr>
          <w:lang w:val="en-US"/>
        </w:rPr>
        <w:br w:type="page"/>
      </w:r>
      <w:r w:rsidR="007E459C" w:rsidRPr="002F2ECD">
        <w:rPr>
          <w:lang w:val="en-US"/>
        </w:rPr>
        <w:lastRenderedPageBreak/>
        <w:t>QUESTIONS</w:t>
      </w:r>
    </w:p>
    <w:p w:rsidR="00901B96" w:rsidRPr="002F2ECD" w:rsidRDefault="007E459C" w:rsidP="00901B96">
      <w:pPr>
        <w:pStyle w:val="Titoliparagrafo"/>
        <w:rPr>
          <w:lang w:val="en-US"/>
        </w:rPr>
      </w:pPr>
      <w:r w:rsidRPr="002F2ECD">
        <w:rPr>
          <w:lang w:val="en-US"/>
        </w:rPr>
        <w:t>THE COMPANY AND ITS RELATED MARKET</w:t>
      </w:r>
    </w:p>
    <w:p w:rsidR="007E459C" w:rsidRPr="002F2ECD" w:rsidRDefault="007E459C" w:rsidP="007E459C">
      <w:pPr>
        <w:numPr>
          <w:ilvl w:val="0"/>
          <w:numId w:val="37"/>
        </w:numPr>
        <w:spacing w:line="300" w:lineRule="atLeast"/>
        <w:ind w:left="284" w:hanging="284"/>
        <w:jc w:val="both"/>
        <w:rPr>
          <w:rFonts w:ascii="Calibri" w:hAnsi="Calibri" w:cs="Calibri"/>
          <w:i/>
          <w:iCs/>
          <w:color w:val="000000"/>
          <w:sz w:val="20"/>
          <w:szCs w:val="20"/>
          <w:lang w:val="en-US"/>
        </w:rPr>
      </w:pPr>
      <w:r w:rsidRPr="002F2ECD">
        <w:rPr>
          <w:rFonts w:ascii="Calibri" w:hAnsi="Calibri" w:cs="Calibri"/>
          <w:i/>
          <w:iCs/>
          <w:color w:val="000000"/>
          <w:sz w:val="20"/>
          <w:szCs w:val="20"/>
          <w:lang w:val="en-US"/>
        </w:rPr>
        <w:t>A brief description of the company is requested (type of company, business sectors, core business, </w:t>
      </w:r>
      <w:proofErr w:type="gramStart"/>
      <w:r w:rsidRPr="002F2ECD">
        <w:rPr>
          <w:rFonts w:ascii="Calibri" w:hAnsi="Calibri" w:cs="Calibri"/>
          <w:i/>
          <w:iCs/>
          <w:color w:val="000000"/>
          <w:sz w:val="20"/>
          <w:szCs w:val="20"/>
          <w:lang w:val="en-US"/>
        </w:rPr>
        <w:t>number</w:t>
      </w:r>
      <w:proofErr w:type="gramEnd"/>
      <w:r w:rsidRPr="002F2ECD">
        <w:rPr>
          <w:rFonts w:ascii="Calibri" w:hAnsi="Calibri" w:cs="Calibri"/>
          <w:i/>
          <w:iCs/>
          <w:color w:val="000000"/>
          <w:sz w:val="20"/>
          <w:szCs w:val="20"/>
          <w:lang w:val="en-US"/>
        </w:rPr>
        <w:t xml:space="preserve"> of employees, other ...).</w:t>
      </w:r>
    </w:p>
    <w:p w:rsidR="00D05B18" w:rsidRPr="00804370" w:rsidRDefault="007E459C" w:rsidP="00771A13">
      <w:pPr>
        <w:pStyle w:val="NormaleFili"/>
        <w:keepNext/>
        <w:rPr>
          <w:b/>
        </w:rPr>
      </w:pPr>
      <w:proofErr w:type="spellStart"/>
      <w:r>
        <w:rPr>
          <w:b/>
        </w:rPr>
        <w:t>Reply</w:t>
      </w:r>
      <w:proofErr w:type="spellEnd"/>
    </w:p>
    <w:p w:rsidR="00D05B18" w:rsidRPr="00804370" w:rsidRDefault="00D05B18" w:rsidP="00404403">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F7046E" w:rsidRDefault="00D05B18" w:rsidP="00404403">
      <w:pPr>
        <w:pStyle w:val="NormaleFili"/>
        <w:rPr>
          <w:sz w:val="12"/>
        </w:rPr>
      </w:pPr>
    </w:p>
    <w:p w:rsidR="007E459C" w:rsidRPr="002F2ECD" w:rsidRDefault="00A155D7" w:rsidP="007E459C">
      <w:pPr>
        <w:numPr>
          <w:ilvl w:val="0"/>
          <w:numId w:val="37"/>
        </w:numPr>
        <w:spacing w:line="300" w:lineRule="atLeast"/>
        <w:ind w:left="284" w:hanging="284"/>
        <w:jc w:val="both"/>
        <w:rPr>
          <w:rFonts w:ascii="Calibri" w:hAnsi="Calibri" w:cs="Calibri"/>
          <w:i/>
          <w:iCs/>
          <w:color w:val="000000"/>
          <w:sz w:val="20"/>
          <w:szCs w:val="20"/>
          <w:lang w:val="en-US"/>
        </w:rPr>
      </w:pPr>
      <w:r>
        <w:rPr>
          <w:rFonts w:ascii="Calibri" w:hAnsi="Calibri" w:cs="Calibri"/>
          <w:i/>
          <w:iCs/>
          <w:color w:val="000000"/>
          <w:sz w:val="20"/>
          <w:szCs w:val="20"/>
          <w:lang w:val="en-US"/>
        </w:rPr>
        <w:t>Please</w:t>
      </w:r>
      <w:r w:rsidR="007E459C" w:rsidRPr="002F2ECD">
        <w:rPr>
          <w:rFonts w:ascii="Calibri" w:hAnsi="Calibri" w:cs="Calibri"/>
          <w:i/>
          <w:iCs/>
          <w:color w:val="000000"/>
          <w:sz w:val="20"/>
          <w:szCs w:val="20"/>
          <w:lang w:val="en-US"/>
        </w:rPr>
        <w:t xml:space="preserve"> describe how your company is positioned along the sales chain related to the supply of MOOC Service.</w:t>
      </w:r>
    </w:p>
    <w:p w:rsidR="00044E7E" w:rsidRPr="00094365" w:rsidRDefault="007E459C" w:rsidP="00094365">
      <w:pPr>
        <w:pStyle w:val="NormaleFili"/>
        <w:keepNext/>
        <w:rPr>
          <w:b/>
        </w:rPr>
      </w:pPr>
      <w:proofErr w:type="spellStart"/>
      <w:r>
        <w:rPr>
          <w:b/>
        </w:rPr>
        <w:t>Reply</w:t>
      </w:r>
      <w:proofErr w:type="spellEnd"/>
      <w:r w:rsidR="00044E7E" w:rsidRPr="00094365">
        <w:rPr>
          <w:b/>
        </w:rPr>
        <w:t>:</w:t>
      </w:r>
    </w:p>
    <w:p w:rsidR="00044E7E" w:rsidRPr="00804370" w:rsidRDefault="00044E7E" w:rsidP="009A0706">
      <w:pPr>
        <w:pStyle w:val="Paragrafoelenco"/>
        <w:ind w:left="0"/>
        <w:jc w:val="both"/>
        <w:rPr>
          <w:rFonts w:ascii="Calibri" w:hAnsi="Calibri" w:cs="Arial"/>
          <w:sz w:val="20"/>
          <w:szCs w:val="20"/>
        </w:rPr>
      </w:pPr>
      <w:r w:rsidRPr="00804370">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w:t>
      </w:r>
      <w:r w:rsidR="009A0706" w:rsidRPr="00804370">
        <w:rPr>
          <w:rFonts w:ascii="Calibri" w:hAnsi="Calibri"/>
          <w:sz w:val="20"/>
          <w:szCs w:val="20"/>
        </w:rPr>
        <w:t>_________________________________________</w:t>
      </w:r>
    </w:p>
    <w:p w:rsidR="00044E7E" w:rsidRPr="00F7046E" w:rsidRDefault="00044E7E" w:rsidP="00F7046E">
      <w:pPr>
        <w:pStyle w:val="NormaleFili"/>
        <w:rPr>
          <w:sz w:val="12"/>
        </w:rPr>
      </w:pPr>
    </w:p>
    <w:p w:rsidR="007E459C" w:rsidRPr="00543FCA" w:rsidRDefault="00A155D7" w:rsidP="007E459C">
      <w:pPr>
        <w:numPr>
          <w:ilvl w:val="0"/>
          <w:numId w:val="38"/>
        </w:numPr>
        <w:spacing w:line="300" w:lineRule="atLeast"/>
        <w:ind w:left="240" w:hanging="240"/>
        <w:jc w:val="both"/>
        <w:rPr>
          <w:rFonts w:ascii="Calibri" w:hAnsi="Calibri" w:cs="Calibri"/>
          <w:i/>
          <w:iCs/>
          <w:color w:val="000000"/>
          <w:sz w:val="20"/>
          <w:szCs w:val="20"/>
          <w:lang w:val="en-US"/>
        </w:rPr>
      </w:pPr>
      <w:r>
        <w:rPr>
          <w:rFonts w:ascii="Calibri" w:hAnsi="Calibri" w:cs="Calibri"/>
          <w:i/>
          <w:iCs/>
          <w:color w:val="000000"/>
          <w:sz w:val="20"/>
          <w:szCs w:val="20"/>
          <w:lang w:val="en-US"/>
        </w:rPr>
        <w:t xml:space="preserve">Please </w:t>
      </w:r>
      <w:r w:rsidR="007E459C" w:rsidRPr="00543FCA">
        <w:rPr>
          <w:rFonts w:ascii="Calibri" w:hAnsi="Calibri" w:cs="Calibri"/>
          <w:i/>
          <w:iCs/>
          <w:color w:val="000000"/>
          <w:sz w:val="20"/>
          <w:szCs w:val="20"/>
          <w:lang w:val="en-US"/>
        </w:rPr>
        <w:t>define the reference market (the responding Company must indicate, in relation to the supply of online training services through a platform , its presence in Italy and / or internationally</w:t>
      </w:r>
    </w:p>
    <w:p w:rsidR="009A0706" w:rsidRPr="00804370" w:rsidRDefault="007E459C" w:rsidP="00771A13">
      <w:pPr>
        <w:pStyle w:val="NormaleFili"/>
        <w:keepNext/>
        <w:rPr>
          <w:b/>
        </w:rPr>
      </w:pPr>
      <w:proofErr w:type="spellStart"/>
      <w:r>
        <w:rPr>
          <w:b/>
        </w:rPr>
        <w:t>Reply</w:t>
      </w:r>
      <w:proofErr w:type="spellEnd"/>
    </w:p>
    <w:p w:rsidR="009A0706" w:rsidRPr="00804370" w:rsidRDefault="009A0706" w:rsidP="009A0706">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706" w:rsidRPr="00F7046E" w:rsidRDefault="009A0706" w:rsidP="009A0706">
      <w:pPr>
        <w:pStyle w:val="NormaleFili"/>
        <w:rPr>
          <w:sz w:val="12"/>
        </w:rPr>
      </w:pPr>
    </w:p>
    <w:p w:rsidR="007E459C" w:rsidRPr="002F2ECD" w:rsidRDefault="00A155D7" w:rsidP="007E459C">
      <w:pPr>
        <w:pStyle w:val="BodyText21"/>
        <w:numPr>
          <w:ilvl w:val="0"/>
          <w:numId w:val="38"/>
        </w:numPr>
        <w:tabs>
          <w:tab w:val="clear" w:pos="720"/>
          <w:tab w:val="num" w:pos="567"/>
        </w:tabs>
        <w:spacing w:line="360" w:lineRule="auto"/>
        <w:ind w:left="284" w:hanging="284"/>
        <w:rPr>
          <w:rFonts w:ascii="Calibri" w:hAnsi="Calibri" w:cs="Calibri"/>
          <w:i/>
          <w:iCs/>
          <w:color w:val="000000"/>
          <w:sz w:val="20"/>
          <w:szCs w:val="20"/>
          <w:lang w:val="en-US"/>
        </w:rPr>
      </w:pPr>
      <w:r>
        <w:rPr>
          <w:rFonts w:ascii="Calibri" w:hAnsi="Calibri" w:cs="Calibri"/>
          <w:i/>
          <w:iCs/>
          <w:color w:val="000000"/>
          <w:sz w:val="20"/>
          <w:szCs w:val="20"/>
          <w:lang w:val="en-US"/>
        </w:rPr>
        <w:t xml:space="preserve">Please </w:t>
      </w:r>
      <w:r w:rsidR="007E459C" w:rsidRPr="002F2ECD">
        <w:rPr>
          <w:rFonts w:ascii="Calibri" w:hAnsi="Calibri" w:cs="Calibri"/>
          <w:i/>
          <w:iCs/>
          <w:color w:val="000000"/>
          <w:sz w:val="20"/>
          <w:szCs w:val="20"/>
          <w:lang w:val="en-US"/>
        </w:rPr>
        <w:t>indicate the average annual turnover achieved by the Company in the last two financial years for the supply of the access service to MOOC platforms</w:t>
      </w:r>
    </w:p>
    <w:p w:rsidR="009A0706" w:rsidRPr="00804370" w:rsidRDefault="007E459C" w:rsidP="00771A13">
      <w:pPr>
        <w:pStyle w:val="NormaleFili"/>
        <w:keepNext/>
        <w:rPr>
          <w:b/>
        </w:rPr>
      </w:pPr>
      <w:proofErr w:type="spellStart"/>
      <w:r>
        <w:rPr>
          <w:b/>
        </w:rPr>
        <w:t>Reply</w:t>
      </w:r>
      <w:proofErr w:type="spellEnd"/>
    </w:p>
    <w:p w:rsidR="009A0706" w:rsidRPr="00804370" w:rsidRDefault="009A0706" w:rsidP="009A0706">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706" w:rsidRPr="00F7046E" w:rsidRDefault="009A0706" w:rsidP="009A0706">
      <w:pPr>
        <w:pStyle w:val="NormaleFili"/>
        <w:rPr>
          <w:sz w:val="12"/>
        </w:rPr>
      </w:pPr>
    </w:p>
    <w:p w:rsidR="000135A2" w:rsidRPr="002F2ECD" w:rsidRDefault="00A155D7" w:rsidP="007E459C">
      <w:pPr>
        <w:pStyle w:val="BodyText21"/>
        <w:numPr>
          <w:ilvl w:val="0"/>
          <w:numId w:val="38"/>
        </w:numPr>
        <w:spacing w:line="360" w:lineRule="auto"/>
        <w:ind w:left="0" w:hanging="284"/>
        <w:rPr>
          <w:rFonts w:ascii="Calibri" w:hAnsi="Calibri" w:cs="Calibri"/>
          <w:i/>
          <w:color w:val="000000"/>
          <w:sz w:val="20"/>
          <w:szCs w:val="20"/>
          <w:lang w:val="en-US"/>
        </w:rPr>
      </w:pPr>
      <w:r>
        <w:rPr>
          <w:rFonts w:ascii="Calibri" w:hAnsi="Calibri" w:cs="Calibri"/>
          <w:i/>
          <w:iCs/>
          <w:color w:val="000000"/>
          <w:sz w:val="20"/>
          <w:szCs w:val="20"/>
          <w:lang w:val="en-US"/>
        </w:rPr>
        <w:t>Please i</w:t>
      </w:r>
      <w:r w:rsidR="00A81F7D" w:rsidRPr="002F2ECD">
        <w:rPr>
          <w:rFonts w:ascii="Calibri" w:hAnsi="Calibri" w:cs="Calibri"/>
          <w:i/>
          <w:iCs/>
          <w:color w:val="000000"/>
          <w:sz w:val="20"/>
          <w:szCs w:val="20"/>
          <w:lang w:val="en-US"/>
        </w:rPr>
        <w:t>ndicate any demonstrable references for the supply in question, in whole or in part, to public or private subjects in the last 3 years from which it can be inferred the experience gained by your company in this supply.</w:t>
      </w:r>
    </w:p>
    <w:p w:rsidR="000135A2" w:rsidRPr="00804370" w:rsidRDefault="007E459C" w:rsidP="000135A2">
      <w:pPr>
        <w:pStyle w:val="NormaleFili"/>
        <w:keepNext/>
        <w:rPr>
          <w:b/>
        </w:rPr>
      </w:pPr>
      <w:proofErr w:type="spellStart"/>
      <w:r>
        <w:rPr>
          <w:b/>
        </w:rPr>
        <w:t>Reply</w:t>
      </w:r>
      <w:proofErr w:type="spellEnd"/>
    </w:p>
    <w:p w:rsidR="000135A2" w:rsidRPr="00804370" w:rsidRDefault="000135A2" w:rsidP="000135A2">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5A2" w:rsidRPr="00F7046E" w:rsidRDefault="000135A2" w:rsidP="000135A2">
      <w:pPr>
        <w:pStyle w:val="NormaleFili"/>
        <w:rPr>
          <w:sz w:val="12"/>
        </w:rPr>
      </w:pPr>
    </w:p>
    <w:p w:rsidR="000135A2" w:rsidRPr="002F2ECD" w:rsidRDefault="00A155D7" w:rsidP="007E459C">
      <w:pPr>
        <w:pStyle w:val="BodyText21"/>
        <w:numPr>
          <w:ilvl w:val="0"/>
          <w:numId w:val="38"/>
        </w:numPr>
        <w:spacing w:line="360" w:lineRule="auto"/>
        <w:ind w:left="0" w:hanging="284"/>
        <w:rPr>
          <w:rFonts w:ascii="Calibri" w:hAnsi="Calibri" w:cs="Calibri"/>
          <w:i/>
          <w:color w:val="000000"/>
          <w:sz w:val="20"/>
          <w:szCs w:val="20"/>
          <w:lang w:val="en-US"/>
        </w:rPr>
      </w:pPr>
      <w:r>
        <w:rPr>
          <w:rFonts w:ascii="Calibri" w:hAnsi="Calibri" w:cs="Calibri"/>
          <w:i/>
          <w:iCs/>
          <w:color w:val="000000"/>
          <w:sz w:val="20"/>
          <w:szCs w:val="20"/>
          <w:lang w:val="en-US"/>
        </w:rPr>
        <w:lastRenderedPageBreak/>
        <w:t xml:space="preserve">Please </w:t>
      </w:r>
      <w:r w:rsidR="00A81F7D" w:rsidRPr="002F2ECD">
        <w:rPr>
          <w:rFonts w:ascii="Calibri" w:hAnsi="Calibri" w:cs="Calibri"/>
          <w:i/>
          <w:iCs/>
          <w:color w:val="000000"/>
          <w:sz w:val="20"/>
          <w:szCs w:val="20"/>
          <w:lang w:val="en-US"/>
        </w:rPr>
        <w:t>indicate the number of users of your platform</w:t>
      </w:r>
    </w:p>
    <w:p w:rsidR="000135A2" w:rsidRPr="00804370" w:rsidRDefault="007E459C" w:rsidP="000135A2">
      <w:pPr>
        <w:pStyle w:val="NormaleFili"/>
        <w:keepNext/>
        <w:rPr>
          <w:b/>
        </w:rPr>
      </w:pPr>
      <w:proofErr w:type="spellStart"/>
      <w:r>
        <w:rPr>
          <w:b/>
        </w:rPr>
        <w:t>Reply</w:t>
      </w:r>
      <w:proofErr w:type="spellEnd"/>
    </w:p>
    <w:p w:rsidR="000135A2" w:rsidRPr="00804370" w:rsidRDefault="000135A2" w:rsidP="000135A2">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5A2" w:rsidRPr="00F7046E" w:rsidRDefault="000135A2" w:rsidP="000135A2">
      <w:pPr>
        <w:pStyle w:val="NormaleFili"/>
        <w:rPr>
          <w:sz w:val="12"/>
        </w:rPr>
      </w:pPr>
    </w:p>
    <w:p w:rsidR="00A81F7D" w:rsidRPr="002F2ECD" w:rsidRDefault="00A155D7" w:rsidP="00A81F7D">
      <w:pPr>
        <w:numPr>
          <w:ilvl w:val="0"/>
          <w:numId w:val="38"/>
        </w:numPr>
        <w:tabs>
          <w:tab w:val="clear" w:pos="720"/>
          <w:tab w:val="num" w:pos="567"/>
        </w:tabs>
        <w:spacing w:line="300" w:lineRule="atLeast"/>
        <w:ind w:left="0" w:hanging="284"/>
        <w:jc w:val="both"/>
        <w:rPr>
          <w:rFonts w:ascii="Calibri" w:hAnsi="Calibri" w:cs="Calibri"/>
          <w:i/>
          <w:iCs/>
          <w:color w:val="000000"/>
          <w:sz w:val="20"/>
          <w:szCs w:val="20"/>
          <w:lang w:val="en-US"/>
        </w:rPr>
      </w:pPr>
      <w:r>
        <w:rPr>
          <w:rFonts w:ascii="Calibri" w:hAnsi="Calibri" w:cs="Calibri"/>
          <w:i/>
          <w:iCs/>
          <w:color w:val="000000"/>
          <w:sz w:val="20"/>
          <w:szCs w:val="20"/>
          <w:lang w:val="en-US"/>
        </w:rPr>
        <w:t xml:space="preserve">Please </w:t>
      </w:r>
      <w:r w:rsidR="00A81F7D" w:rsidRPr="002F2ECD">
        <w:rPr>
          <w:rFonts w:ascii="Calibri" w:hAnsi="Calibri" w:cs="Calibri"/>
          <w:i/>
          <w:iCs/>
          <w:color w:val="000000"/>
          <w:sz w:val="20"/>
          <w:szCs w:val="20"/>
          <w:lang w:val="en-US"/>
        </w:rPr>
        <w:t>indicate the number of training courses offered, if possible broken down by area of ​​knowledge (</w:t>
      </w:r>
      <w:r w:rsidR="002F2ECD">
        <w:rPr>
          <w:rFonts w:ascii="Calibri" w:hAnsi="Calibri" w:cs="Calibri"/>
          <w:i/>
          <w:iCs/>
          <w:color w:val="000000"/>
          <w:sz w:val="20"/>
          <w:szCs w:val="20"/>
          <w:lang w:val="en-US"/>
        </w:rPr>
        <w:t xml:space="preserve">AI, Machine learning, NLP, </w:t>
      </w:r>
      <w:proofErr w:type="spellStart"/>
      <w:r w:rsidR="002F2ECD">
        <w:rPr>
          <w:rFonts w:ascii="Calibri" w:hAnsi="Calibri" w:cs="Calibri"/>
          <w:i/>
          <w:iCs/>
          <w:color w:val="000000"/>
          <w:sz w:val="20"/>
          <w:szCs w:val="20"/>
          <w:lang w:val="en-US"/>
        </w:rPr>
        <w:t>Blockchain</w:t>
      </w:r>
      <w:proofErr w:type="spellEnd"/>
      <w:r w:rsidR="002F2ECD">
        <w:rPr>
          <w:rFonts w:ascii="Calibri" w:hAnsi="Calibri" w:cs="Calibri"/>
          <w:i/>
          <w:iCs/>
          <w:color w:val="000000"/>
          <w:sz w:val="20"/>
          <w:szCs w:val="20"/>
          <w:lang w:val="en-US"/>
        </w:rPr>
        <w:t>, Programming languages, Computer Science, Text Mining, Cyber Security, etc.</w:t>
      </w:r>
      <w:r w:rsidR="00A81F7D" w:rsidRPr="002F2ECD">
        <w:rPr>
          <w:rFonts w:ascii="Calibri" w:hAnsi="Calibri" w:cs="Calibri"/>
          <w:i/>
          <w:iCs/>
          <w:color w:val="000000"/>
          <w:sz w:val="20"/>
          <w:szCs w:val="20"/>
          <w:lang w:val="en-US"/>
        </w:rPr>
        <w:t xml:space="preserve"> ...)</w:t>
      </w:r>
    </w:p>
    <w:p w:rsidR="00AA1A89" w:rsidRPr="002F2ECD" w:rsidRDefault="00AA1A89" w:rsidP="00A81F7D">
      <w:pPr>
        <w:pStyle w:val="BodyText21"/>
        <w:spacing w:line="360" w:lineRule="auto"/>
        <w:rPr>
          <w:rFonts w:ascii="Calibri" w:hAnsi="Calibri" w:cs="Arial"/>
          <w:i/>
          <w:sz w:val="20"/>
          <w:szCs w:val="20"/>
          <w:lang w:val="en-US"/>
        </w:rPr>
      </w:pPr>
    </w:p>
    <w:p w:rsidR="00AA1A89" w:rsidRPr="00804370" w:rsidRDefault="007E459C" w:rsidP="00AA1A89">
      <w:pPr>
        <w:pStyle w:val="NormaleFili"/>
        <w:keepNext/>
        <w:rPr>
          <w:b/>
        </w:rPr>
      </w:pPr>
      <w:proofErr w:type="spellStart"/>
      <w:r>
        <w:rPr>
          <w:b/>
        </w:rPr>
        <w:t>Reply</w:t>
      </w:r>
      <w:proofErr w:type="spellEnd"/>
    </w:p>
    <w:p w:rsidR="00AA1A89" w:rsidRPr="00804370" w:rsidRDefault="00AA1A89" w:rsidP="00AA1A89">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A89" w:rsidRPr="00F7046E" w:rsidRDefault="00AA1A89" w:rsidP="00AA1A89">
      <w:pPr>
        <w:pStyle w:val="NormaleFili"/>
        <w:rPr>
          <w:sz w:val="12"/>
        </w:rPr>
      </w:pPr>
    </w:p>
    <w:p w:rsidR="00AA1A89" w:rsidRPr="002F2ECD" w:rsidRDefault="00A155D7" w:rsidP="007E459C">
      <w:pPr>
        <w:pStyle w:val="BodyText21"/>
        <w:numPr>
          <w:ilvl w:val="0"/>
          <w:numId w:val="38"/>
        </w:numPr>
        <w:spacing w:line="360" w:lineRule="auto"/>
        <w:ind w:left="0" w:hanging="284"/>
        <w:rPr>
          <w:rFonts w:ascii="Calibri" w:hAnsi="Calibri" w:cs="Arial"/>
          <w:i/>
          <w:sz w:val="20"/>
          <w:szCs w:val="20"/>
          <w:lang w:val="en-US"/>
        </w:rPr>
      </w:pPr>
      <w:r>
        <w:rPr>
          <w:rFonts w:ascii="Calibri" w:hAnsi="Calibri" w:cs="Calibri"/>
          <w:i/>
          <w:iCs/>
          <w:color w:val="000000"/>
          <w:sz w:val="20"/>
          <w:szCs w:val="20"/>
          <w:lang w:val="en-US"/>
        </w:rPr>
        <w:t xml:space="preserve">Please </w:t>
      </w:r>
      <w:r w:rsidR="00E948C4" w:rsidRPr="002F2ECD">
        <w:rPr>
          <w:rFonts w:ascii="Calibri" w:hAnsi="Calibri" w:cs="Arial"/>
          <w:i/>
          <w:sz w:val="20"/>
          <w:szCs w:val="20"/>
          <w:lang w:val="en-US"/>
        </w:rPr>
        <w:t xml:space="preserve">indicate which certification your company holds </w:t>
      </w:r>
      <w:r w:rsidR="00753B2B" w:rsidRPr="002F2ECD">
        <w:rPr>
          <w:rFonts w:ascii="Calibri" w:hAnsi="Calibri" w:cs="Arial"/>
          <w:i/>
          <w:sz w:val="20"/>
          <w:szCs w:val="20"/>
          <w:lang w:val="en-US"/>
        </w:rPr>
        <w:t>(ISO 9001</w:t>
      </w:r>
      <w:r w:rsidR="00AA1A89" w:rsidRPr="002F2ECD">
        <w:rPr>
          <w:rFonts w:ascii="Calibri" w:hAnsi="Calibri" w:cs="Arial"/>
          <w:i/>
          <w:sz w:val="20"/>
          <w:szCs w:val="20"/>
          <w:lang w:val="en-US"/>
        </w:rPr>
        <w:t xml:space="preserve">, </w:t>
      </w:r>
      <w:proofErr w:type="spellStart"/>
      <w:r w:rsidR="00AA1A89" w:rsidRPr="002F2ECD">
        <w:rPr>
          <w:rFonts w:ascii="Calibri" w:hAnsi="Calibri" w:cs="Arial"/>
          <w:i/>
          <w:sz w:val="20"/>
          <w:szCs w:val="20"/>
          <w:lang w:val="en-US"/>
        </w:rPr>
        <w:t>ecc</w:t>
      </w:r>
      <w:proofErr w:type="spellEnd"/>
      <w:r w:rsidR="00AA1A89" w:rsidRPr="002F2ECD">
        <w:rPr>
          <w:rFonts w:ascii="Calibri" w:hAnsi="Calibri" w:cs="Arial"/>
          <w:i/>
          <w:sz w:val="20"/>
          <w:szCs w:val="20"/>
          <w:lang w:val="en-US"/>
        </w:rPr>
        <w:t>.).</w:t>
      </w:r>
    </w:p>
    <w:p w:rsidR="00AA1A89" w:rsidRPr="00804370" w:rsidRDefault="007E459C" w:rsidP="00AA1A89">
      <w:pPr>
        <w:pStyle w:val="NormaleFili"/>
        <w:keepNext/>
        <w:rPr>
          <w:b/>
        </w:rPr>
      </w:pPr>
      <w:proofErr w:type="spellStart"/>
      <w:r>
        <w:rPr>
          <w:b/>
        </w:rPr>
        <w:t>Reply</w:t>
      </w:r>
      <w:proofErr w:type="spellEnd"/>
    </w:p>
    <w:p w:rsidR="00AA1A89" w:rsidRPr="00804370" w:rsidRDefault="00AA1A89" w:rsidP="00AA1A89">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BA8" w:rsidRPr="00F7046E" w:rsidRDefault="00B73BA8" w:rsidP="003A6645">
      <w:pPr>
        <w:pStyle w:val="NormaleFili"/>
        <w:rPr>
          <w:sz w:val="12"/>
        </w:rPr>
      </w:pPr>
    </w:p>
    <w:p w:rsidR="00F05A73" w:rsidRPr="00F7046E" w:rsidRDefault="00F05A73" w:rsidP="003A6645">
      <w:pPr>
        <w:pStyle w:val="NormaleFili"/>
        <w:rPr>
          <w:sz w:val="12"/>
        </w:rPr>
      </w:pPr>
    </w:p>
    <w:p w:rsidR="002B7B7F" w:rsidRPr="002F2ECD" w:rsidRDefault="00A155D7" w:rsidP="007E459C">
      <w:pPr>
        <w:pStyle w:val="BodyText21"/>
        <w:numPr>
          <w:ilvl w:val="0"/>
          <w:numId w:val="38"/>
        </w:numPr>
        <w:spacing w:line="360" w:lineRule="auto"/>
        <w:ind w:left="0" w:hanging="284"/>
        <w:rPr>
          <w:rFonts w:ascii="Calibri" w:hAnsi="Calibri"/>
          <w:b/>
          <w:sz w:val="20"/>
          <w:szCs w:val="20"/>
          <w:lang w:val="en-US"/>
        </w:rPr>
      </w:pPr>
      <w:proofErr w:type="gramStart"/>
      <w:r>
        <w:rPr>
          <w:rFonts w:ascii="Calibri" w:hAnsi="Calibri" w:cs="Calibri"/>
          <w:i/>
          <w:iCs/>
          <w:color w:val="000000"/>
          <w:sz w:val="20"/>
          <w:szCs w:val="20"/>
          <w:lang w:val="en-US"/>
        </w:rPr>
        <w:t xml:space="preserve">Please </w:t>
      </w:r>
      <w:r w:rsidR="00E948C4" w:rsidRPr="002F2ECD">
        <w:rPr>
          <w:rFonts w:ascii="Calibri" w:hAnsi="Calibri" w:cs="Calibri"/>
          <w:bCs/>
          <w:i/>
          <w:iCs/>
          <w:color w:val="000000"/>
          <w:sz w:val="20"/>
          <w:szCs w:val="20"/>
          <w:lang w:val="en-US"/>
        </w:rPr>
        <w:t>describe the features of the platform made available by your company, with particular reference to the possibility of accessing the courses made available (all, in part, on demand</w:t>
      </w:r>
      <w:r>
        <w:rPr>
          <w:rFonts w:ascii="Calibri" w:hAnsi="Calibri" w:cs="Calibri"/>
          <w:bCs/>
          <w:i/>
          <w:iCs/>
          <w:color w:val="000000"/>
          <w:sz w:val="20"/>
          <w:szCs w:val="20"/>
          <w:lang w:val="en-US"/>
        </w:rPr>
        <w:t>, etc.</w:t>
      </w:r>
      <w:r w:rsidR="00E948C4" w:rsidRPr="002F2ECD">
        <w:rPr>
          <w:rFonts w:ascii="Calibri" w:hAnsi="Calibri" w:cs="Calibri"/>
          <w:bCs/>
          <w:i/>
          <w:iCs/>
          <w:color w:val="000000"/>
          <w:sz w:val="20"/>
          <w:szCs w:val="20"/>
          <w:lang w:val="en-US"/>
        </w:rPr>
        <w:t xml:space="preserve">), the methods of online assistance, the possible availability of a </w:t>
      </w:r>
      <w:r w:rsidR="002F2ECD">
        <w:rPr>
          <w:rFonts w:ascii="Calibri" w:hAnsi="Calibri" w:cs="Calibri"/>
          <w:bCs/>
          <w:i/>
          <w:iCs/>
          <w:color w:val="000000"/>
          <w:sz w:val="20"/>
          <w:szCs w:val="20"/>
          <w:lang w:val="en-US"/>
        </w:rPr>
        <w:t>D</w:t>
      </w:r>
      <w:r w:rsidR="00E948C4" w:rsidRPr="002F2ECD">
        <w:rPr>
          <w:rFonts w:ascii="Calibri" w:hAnsi="Calibri" w:cs="Calibri"/>
          <w:bCs/>
          <w:i/>
          <w:iCs/>
          <w:color w:val="000000"/>
          <w:sz w:val="20"/>
          <w:szCs w:val="20"/>
          <w:lang w:val="en-US"/>
        </w:rPr>
        <w:t>ashboard</w:t>
      </w:r>
      <w:r w:rsidR="002F2ECD">
        <w:rPr>
          <w:rFonts w:ascii="Calibri" w:hAnsi="Calibri" w:cs="Calibri"/>
          <w:bCs/>
          <w:i/>
          <w:iCs/>
          <w:color w:val="000000"/>
          <w:sz w:val="20"/>
          <w:szCs w:val="20"/>
          <w:lang w:val="en-US"/>
        </w:rPr>
        <w:t xml:space="preserve"> and Analytics on courses, learners and certifications,</w:t>
      </w:r>
      <w:r w:rsidR="00E948C4" w:rsidRPr="002F2ECD">
        <w:rPr>
          <w:rFonts w:ascii="Calibri" w:hAnsi="Calibri" w:cs="Calibri"/>
          <w:bCs/>
          <w:i/>
          <w:iCs/>
          <w:color w:val="000000"/>
          <w:sz w:val="20"/>
          <w:szCs w:val="20"/>
          <w:lang w:val="en-US"/>
        </w:rPr>
        <w:t xml:space="preserve"> </w:t>
      </w:r>
      <w:r w:rsidR="002F2ECD">
        <w:rPr>
          <w:rFonts w:ascii="Calibri" w:hAnsi="Calibri" w:cs="Calibri"/>
          <w:bCs/>
          <w:i/>
          <w:iCs/>
          <w:color w:val="000000"/>
          <w:sz w:val="20"/>
          <w:szCs w:val="20"/>
          <w:lang w:val="en-US"/>
        </w:rPr>
        <w:t>in order to analyze and</w:t>
      </w:r>
      <w:r w:rsidR="00E948C4" w:rsidRPr="002F2ECD">
        <w:rPr>
          <w:rFonts w:ascii="Calibri" w:hAnsi="Calibri" w:cs="Calibri"/>
          <w:bCs/>
          <w:i/>
          <w:iCs/>
          <w:color w:val="000000"/>
          <w:sz w:val="20"/>
          <w:szCs w:val="20"/>
          <w:lang w:val="en-US"/>
        </w:rPr>
        <w:t xml:space="preserve"> monitor the</w:t>
      </w:r>
      <w:r w:rsidR="007865AC">
        <w:rPr>
          <w:rFonts w:ascii="Calibri" w:hAnsi="Calibri" w:cs="Calibri"/>
          <w:bCs/>
          <w:i/>
          <w:iCs/>
          <w:color w:val="000000"/>
          <w:sz w:val="20"/>
          <w:szCs w:val="20"/>
          <w:lang w:val="en-US"/>
        </w:rPr>
        <w:t xml:space="preserve"> on line training process (for example </w:t>
      </w:r>
      <w:r w:rsidR="00E948C4" w:rsidRPr="002F2ECD">
        <w:rPr>
          <w:rFonts w:ascii="Calibri" w:hAnsi="Calibri" w:cs="Calibri"/>
          <w:bCs/>
          <w:i/>
          <w:iCs/>
          <w:color w:val="000000"/>
          <w:sz w:val="20"/>
          <w:szCs w:val="20"/>
          <w:lang w:val="en-US"/>
        </w:rPr>
        <w:t xml:space="preserve"> progress of learning</w:t>
      </w:r>
      <w:r w:rsidR="007865AC">
        <w:rPr>
          <w:rFonts w:ascii="Calibri" w:hAnsi="Calibri" w:cs="Calibri"/>
          <w:bCs/>
          <w:i/>
          <w:iCs/>
          <w:color w:val="000000"/>
          <w:sz w:val="20"/>
          <w:szCs w:val="20"/>
          <w:lang w:val="en-US"/>
        </w:rPr>
        <w:t>, delays, non-attended courses, etc.)</w:t>
      </w:r>
      <w:proofErr w:type="gramEnd"/>
    </w:p>
    <w:p w:rsidR="00B73BA8" w:rsidRPr="002F2ECD" w:rsidRDefault="002B7B7F" w:rsidP="002B7B7F">
      <w:pPr>
        <w:pStyle w:val="BodyText21"/>
        <w:spacing w:line="360" w:lineRule="auto"/>
        <w:rPr>
          <w:rFonts w:ascii="Calibri" w:hAnsi="Calibri"/>
          <w:b/>
          <w:sz w:val="20"/>
          <w:szCs w:val="20"/>
          <w:lang w:val="en-US"/>
        </w:rPr>
      </w:pPr>
      <w:r w:rsidRPr="002F2ECD">
        <w:rPr>
          <w:rFonts w:ascii="Calibri" w:hAnsi="Calibri"/>
          <w:i/>
          <w:sz w:val="20"/>
          <w:lang w:val="en-US"/>
        </w:rPr>
        <w:t xml:space="preserve">  </w:t>
      </w:r>
      <w:r w:rsidR="007E459C" w:rsidRPr="002F2ECD">
        <w:rPr>
          <w:rFonts w:ascii="Calibri" w:hAnsi="Calibri"/>
          <w:b/>
          <w:sz w:val="20"/>
          <w:szCs w:val="20"/>
          <w:lang w:val="en-US"/>
        </w:rPr>
        <w:t>Reply</w:t>
      </w:r>
    </w:p>
    <w:p w:rsidR="00B73BA8" w:rsidRPr="00804370" w:rsidRDefault="00B73BA8" w:rsidP="00B73BA8">
      <w:pPr>
        <w:pStyle w:val="NormaleFili"/>
      </w:pPr>
      <w:r w:rsidRPr="002F2ECD">
        <w:rPr>
          <w:lang w:val="en-US"/>
        </w:rPr>
        <w:t>__________________________________________________________________________________________________________________</w:t>
      </w:r>
      <w:r w:rsidRPr="00804370">
        <w:t>________________________________________________________________________________________________________________________________________________</w:t>
      </w:r>
    </w:p>
    <w:p w:rsidR="00B73BA8" w:rsidRPr="00F7046E" w:rsidRDefault="00B73BA8" w:rsidP="003A6645">
      <w:pPr>
        <w:pStyle w:val="NormaleFili"/>
        <w:rPr>
          <w:sz w:val="12"/>
        </w:rPr>
      </w:pPr>
    </w:p>
    <w:p w:rsidR="00A54F58" w:rsidRPr="002F2ECD" w:rsidRDefault="00A155D7" w:rsidP="007E459C">
      <w:pPr>
        <w:pStyle w:val="BodyText21"/>
        <w:numPr>
          <w:ilvl w:val="0"/>
          <w:numId w:val="38"/>
        </w:numPr>
        <w:spacing w:line="360" w:lineRule="auto"/>
        <w:ind w:left="0" w:hanging="284"/>
        <w:rPr>
          <w:rFonts w:ascii="Calibri" w:hAnsi="Calibri"/>
          <w:i/>
          <w:sz w:val="20"/>
          <w:lang w:val="en-US"/>
        </w:rPr>
      </w:pPr>
      <w:r>
        <w:rPr>
          <w:rFonts w:ascii="Calibri" w:hAnsi="Calibri" w:cs="Calibri"/>
          <w:i/>
          <w:iCs/>
          <w:color w:val="000000"/>
          <w:sz w:val="20"/>
          <w:szCs w:val="20"/>
          <w:lang w:val="en-US"/>
        </w:rPr>
        <w:t xml:space="preserve">Please </w:t>
      </w:r>
      <w:bookmarkStart w:id="0" w:name="_GoBack"/>
      <w:bookmarkEnd w:id="0"/>
      <w:r w:rsidR="00E948C4" w:rsidRPr="002F2ECD">
        <w:rPr>
          <w:rFonts w:ascii="Calibri" w:hAnsi="Calibri" w:cs="Calibri"/>
          <w:bCs/>
          <w:i/>
          <w:iCs/>
          <w:color w:val="000000"/>
          <w:sz w:val="20"/>
          <w:szCs w:val="20"/>
          <w:lang w:val="en-US"/>
        </w:rPr>
        <w:t xml:space="preserve">describe the pricing </w:t>
      </w:r>
      <w:r>
        <w:rPr>
          <w:rFonts w:ascii="Calibri" w:hAnsi="Calibri" w:cs="Calibri"/>
          <w:bCs/>
          <w:i/>
          <w:iCs/>
          <w:color w:val="000000"/>
          <w:sz w:val="20"/>
          <w:szCs w:val="20"/>
          <w:lang w:val="en-US"/>
        </w:rPr>
        <w:t>structure</w:t>
      </w:r>
      <w:r w:rsidRPr="002F2ECD">
        <w:rPr>
          <w:rFonts w:ascii="Calibri" w:hAnsi="Calibri" w:cs="Calibri"/>
          <w:bCs/>
          <w:i/>
          <w:iCs/>
          <w:color w:val="000000"/>
          <w:sz w:val="20"/>
          <w:szCs w:val="20"/>
          <w:lang w:val="en-US"/>
        </w:rPr>
        <w:t xml:space="preserve"> </w:t>
      </w:r>
      <w:r w:rsidR="00E948C4" w:rsidRPr="002F2ECD">
        <w:rPr>
          <w:rFonts w:ascii="Calibri" w:hAnsi="Calibri"/>
          <w:i/>
          <w:sz w:val="20"/>
          <w:lang w:val="en-US"/>
        </w:rPr>
        <w:t>for accessing the platform</w:t>
      </w:r>
      <w:r w:rsidR="00E34BF9" w:rsidRPr="002F2ECD">
        <w:rPr>
          <w:rFonts w:ascii="Calibri" w:hAnsi="Calibri"/>
          <w:i/>
          <w:sz w:val="20"/>
          <w:lang w:val="en-US"/>
        </w:rPr>
        <w:t xml:space="preserve"> (</w:t>
      </w:r>
      <w:r>
        <w:rPr>
          <w:rFonts w:ascii="Calibri" w:hAnsi="Calibri"/>
          <w:i/>
          <w:sz w:val="20"/>
          <w:lang w:val="en-US"/>
        </w:rPr>
        <w:t>dependent on</w:t>
      </w:r>
      <w:r w:rsidR="00E948C4" w:rsidRPr="002F2ECD">
        <w:rPr>
          <w:rFonts w:ascii="Calibri" w:hAnsi="Calibri"/>
          <w:i/>
          <w:sz w:val="20"/>
          <w:lang w:val="en-US"/>
        </w:rPr>
        <w:t xml:space="preserve"> numbers of users</w:t>
      </w:r>
      <w:r w:rsidR="002B7B7F" w:rsidRPr="002F2ECD">
        <w:rPr>
          <w:rFonts w:ascii="Calibri" w:hAnsi="Calibri"/>
          <w:i/>
          <w:sz w:val="20"/>
          <w:lang w:val="en-US"/>
        </w:rPr>
        <w:t xml:space="preserve">, </w:t>
      </w:r>
      <w:r>
        <w:rPr>
          <w:rFonts w:ascii="Calibri" w:hAnsi="Calibri"/>
          <w:i/>
          <w:sz w:val="20"/>
          <w:lang w:val="en-US"/>
        </w:rPr>
        <w:t>on</w:t>
      </w:r>
      <w:r w:rsidRPr="002F2ECD">
        <w:rPr>
          <w:rFonts w:ascii="Calibri" w:hAnsi="Calibri"/>
          <w:i/>
          <w:sz w:val="20"/>
          <w:lang w:val="en-US"/>
        </w:rPr>
        <w:t xml:space="preserve"> </w:t>
      </w:r>
      <w:r w:rsidR="00E948C4" w:rsidRPr="002F2ECD">
        <w:rPr>
          <w:rFonts w:ascii="Calibri" w:hAnsi="Calibri"/>
          <w:i/>
          <w:sz w:val="20"/>
          <w:lang w:val="en-US"/>
        </w:rPr>
        <w:t>number of courses</w:t>
      </w:r>
      <w:r w:rsidR="002B7B7F" w:rsidRPr="002F2ECD">
        <w:rPr>
          <w:rFonts w:ascii="Calibri" w:hAnsi="Calibri"/>
          <w:i/>
          <w:sz w:val="20"/>
          <w:lang w:val="en-US"/>
        </w:rPr>
        <w:t xml:space="preserve">, </w:t>
      </w:r>
      <w:r w:rsidR="007865AC">
        <w:rPr>
          <w:rFonts w:ascii="Calibri" w:hAnsi="Calibri"/>
          <w:i/>
          <w:sz w:val="20"/>
          <w:lang w:val="en-US"/>
        </w:rPr>
        <w:t xml:space="preserve">number of certificates, </w:t>
      </w:r>
      <w:r w:rsidR="002B7B7F" w:rsidRPr="002F2ECD">
        <w:rPr>
          <w:rFonts w:ascii="Calibri" w:hAnsi="Calibri"/>
          <w:i/>
          <w:sz w:val="20"/>
          <w:lang w:val="en-US"/>
        </w:rPr>
        <w:t>etc</w:t>
      </w:r>
      <w:r w:rsidR="007865AC">
        <w:rPr>
          <w:rFonts w:ascii="Calibri" w:hAnsi="Calibri"/>
          <w:i/>
          <w:sz w:val="20"/>
          <w:lang w:val="en-US"/>
        </w:rPr>
        <w:t>.</w:t>
      </w:r>
      <w:r w:rsidR="002B7B7F" w:rsidRPr="002F2ECD">
        <w:rPr>
          <w:rFonts w:ascii="Calibri" w:hAnsi="Calibri"/>
          <w:i/>
          <w:sz w:val="20"/>
          <w:lang w:val="en-US"/>
        </w:rPr>
        <w:t xml:space="preserve">) </w:t>
      </w:r>
    </w:p>
    <w:p w:rsidR="00E34BF9" w:rsidRPr="002B7B7F" w:rsidRDefault="007E459C" w:rsidP="00E34BF9">
      <w:pPr>
        <w:pStyle w:val="BodyText21"/>
        <w:spacing w:line="360" w:lineRule="auto"/>
        <w:ind w:left="360"/>
        <w:rPr>
          <w:rFonts w:ascii="Calibri" w:hAnsi="Calibri"/>
          <w:b/>
          <w:sz w:val="20"/>
          <w:szCs w:val="20"/>
        </w:rPr>
      </w:pPr>
      <w:proofErr w:type="spellStart"/>
      <w:r>
        <w:rPr>
          <w:rFonts w:ascii="Calibri" w:hAnsi="Calibri"/>
          <w:b/>
          <w:sz w:val="20"/>
          <w:szCs w:val="20"/>
        </w:rPr>
        <w:t>Reply</w:t>
      </w:r>
      <w:proofErr w:type="spellEnd"/>
    </w:p>
    <w:p w:rsidR="00E34BF9" w:rsidRPr="00804370" w:rsidRDefault="00E34BF9" w:rsidP="00E34BF9">
      <w:pPr>
        <w:pStyle w:val="NormaleFili"/>
        <w:ind w:left="360"/>
      </w:pPr>
      <w:r w:rsidRPr="00804370">
        <w:t>______________________________________________________________________________________________________________________________________________________________________</w:t>
      </w:r>
    </w:p>
    <w:p w:rsidR="00A54F58" w:rsidRDefault="00A54F58" w:rsidP="000135A2">
      <w:pPr>
        <w:pStyle w:val="NormaleFili"/>
        <w:rPr>
          <w:sz w:val="12"/>
        </w:rPr>
      </w:pPr>
    </w:p>
    <w:p w:rsidR="00753B2B" w:rsidRPr="002F2ECD" w:rsidRDefault="00E948C4" w:rsidP="007E459C">
      <w:pPr>
        <w:pStyle w:val="BodyText21"/>
        <w:numPr>
          <w:ilvl w:val="0"/>
          <w:numId w:val="38"/>
        </w:numPr>
        <w:spacing w:line="360" w:lineRule="auto"/>
        <w:ind w:left="0" w:hanging="284"/>
        <w:rPr>
          <w:rFonts w:ascii="Calibri" w:hAnsi="Calibri"/>
          <w:i/>
          <w:sz w:val="20"/>
          <w:lang w:val="en-US"/>
        </w:rPr>
      </w:pPr>
      <w:r w:rsidRPr="002F2ECD">
        <w:rPr>
          <w:rFonts w:ascii="Calibri" w:hAnsi="Calibri"/>
          <w:i/>
          <w:sz w:val="20"/>
          <w:lang w:val="en-US"/>
        </w:rPr>
        <w:lastRenderedPageBreak/>
        <w:t>Please p</w:t>
      </w:r>
      <w:r w:rsidRPr="002F2ECD">
        <w:rPr>
          <w:rFonts w:ascii="Calibri" w:hAnsi="Calibri" w:cs="Calibri"/>
          <w:i/>
          <w:iCs/>
          <w:color w:val="000000"/>
          <w:sz w:val="20"/>
          <w:szCs w:val="20"/>
          <w:lang w:val="en-US"/>
        </w:rPr>
        <w:t xml:space="preserve">rovide any additional information relating to your company that is not covered </w:t>
      </w:r>
      <w:r w:rsidR="00A155D7">
        <w:rPr>
          <w:rFonts w:ascii="Calibri" w:hAnsi="Calibri" w:cs="Calibri"/>
          <w:i/>
          <w:iCs/>
          <w:color w:val="000000"/>
          <w:sz w:val="20"/>
          <w:szCs w:val="20"/>
          <w:lang w:val="en-US"/>
        </w:rPr>
        <w:t>by</w:t>
      </w:r>
      <w:r w:rsidR="00A155D7" w:rsidRPr="002F2ECD">
        <w:rPr>
          <w:rFonts w:ascii="Calibri" w:hAnsi="Calibri" w:cs="Calibri"/>
          <w:i/>
          <w:iCs/>
          <w:color w:val="000000"/>
          <w:sz w:val="20"/>
          <w:szCs w:val="20"/>
          <w:lang w:val="en-US"/>
        </w:rPr>
        <w:t xml:space="preserve"> </w:t>
      </w:r>
      <w:r w:rsidRPr="002F2ECD">
        <w:rPr>
          <w:rFonts w:ascii="Calibri" w:hAnsi="Calibri" w:cs="Calibri"/>
          <w:i/>
          <w:iCs/>
          <w:color w:val="000000"/>
          <w:sz w:val="20"/>
          <w:szCs w:val="20"/>
          <w:lang w:val="en-US"/>
        </w:rPr>
        <w:t>the above questions</w:t>
      </w:r>
    </w:p>
    <w:p w:rsidR="00753B2B" w:rsidRPr="002F2ECD" w:rsidRDefault="007E459C" w:rsidP="00753B2B">
      <w:pPr>
        <w:pStyle w:val="BodyText21"/>
        <w:spacing w:line="360" w:lineRule="auto"/>
        <w:ind w:left="360"/>
        <w:rPr>
          <w:rFonts w:ascii="Calibri" w:hAnsi="Calibri"/>
          <w:b/>
          <w:sz w:val="20"/>
          <w:szCs w:val="20"/>
          <w:lang w:val="en-US"/>
        </w:rPr>
      </w:pPr>
      <w:r w:rsidRPr="002F2ECD">
        <w:rPr>
          <w:rFonts w:ascii="Calibri" w:hAnsi="Calibri"/>
          <w:b/>
          <w:sz w:val="20"/>
          <w:szCs w:val="20"/>
          <w:lang w:val="en-US"/>
        </w:rPr>
        <w:t>Reply</w:t>
      </w:r>
    </w:p>
    <w:p w:rsidR="00753B2B" w:rsidRPr="002F2ECD" w:rsidRDefault="00753B2B" w:rsidP="00753B2B">
      <w:pPr>
        <w:pStyle w:val="NormaleFili"/>
        <w:ind w:left="360"/>
        <w:rPr>
          <w:lang w:val="en-US"/>
        </w:rPr>
      </w:pPr>
      <w:r w:rsidRPr="002F2ECD">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B2B" w:rsidRPr="002F2ECD" w:rsidRDefault="00753B2B" w:rsidP="000135A2">
      <w:pPr>
        <w:pStyle w:val="NormaleFili"/>
        <w:rPr>
          <w:sz w:val="12"/>
          <w:lang w:val="en-US"/>
        </w:rPr>
      </w:pPr>
    </w:p>
    <w:p w:rsidR="00E948C4" w:rsidRPr="002F2ECD" w:rsidRDefault="00E948C4" w:rsidP="00E948C4">
      <w:pPr>
        <w:spacing w:line="230" w:lineRule="atLeast"/>
        <w:jc w:val="both"/>
        <w:rPr>
          <w:color w:val="000000"/>
          <w:sz w:val="20"/>
          <w:szCs w:val="20"/>
          <w:lang w:val="en-US"/>
        </w:rPr>
      </w:pPr>
      <w:r w:rsidRPr="002F2ECD">
        <w:rPr>
          <w:rFonts w:ascii="Calibri" w:hAnsi="Calibri" w:cs="Calibri"/>
          <w:color w:val="000000"/>
          <w:sz w:val="20"/>
          <w:szCs w:val="20"/>
          <w:u w:val="single"/>
          <w:lang w:val="en-US"/>
        </w:rPr>
        <w:t>By signing this Market Consultation Document, the interested party expressly consents to the processing of their personal data provided above.</w:t>
      </w:r>
    </w:p>
    <w:p w:rsidR="00E948C4" w:rsidRPr="002F2ECD" w:rsidRDefault="00E948C4" w:rsidP="00E948C4">
      <w:pPr>
        <w:spacing w:line="230" w:lineRule="atLeast"/>
        <w:ind w:left="360"/>
        <w:jc w:val="both"/>
        <w:rPr>
          <w:color w:val="000000"/>
          <w:sz w:val="20"/>
          <w:szCs w:val="20"/>
          <w:lang w:val="en-US"/>
        </w:rPr>
      </w:pPr>
      <w:r w:rsidRPr="002F2ECD">
        <w:rPr>
          <w:rFonts w:ascii="Calibri" w:hAnsi="Calibri" w:cs="Calibri"/>
          <w:color w:val="000000"/>
          <w:sz w:val="20"/>
          <w:szCs w:val="20"/>
          <w:lang w:val="en-US"/>
        </w:rPr>
        <w:t> </w:t>
      </w:r>
    </w:p>
    <w:p w:rsidR="00E948C4" w:rsidRPr="002F2ECD" w:rsidRDefault="00E948C4" w:rsidP="00E948C4">
      <w:pPr>
        <w:jc w:val="both"/>
        <w:rPr>
          <w:color w:val="000000"/>
          <w:sz w:val="27"/>
          <w:szCs w:val="27"/>
          <w:lang w:val="en-US"/>
        </w:rPr>
      </w:pPr>
      <w:r w:rsidRPr="002F2ECD">
        <w:rPr>
          <w:rFonts w:ascii="Calibri" w:hAnsi="Calibri" w:cs="Calibri"/>
          <w:color w:val="000000"/>
          <w:sz w:val="20"/>
          <w:szCs w:val="20"/>
          <w:lang w:val="en-US"/>
        </w:rPr>
        <w:t> </w:t>
      </w:r>
    </w:p>
    <w:tbl>
      <w:tblPr>
        <w:tblW w:w="2822" w:type="dxa"/>
        <w:tblCellMar>
          <w:left w:w="0" w:type="dxa"/>
          <w:right w:w="0" w:type="dxa"/>
        </w:tblCellMar>
        <w:tblLook w:val="04A0" w:firstRow="1" w:lastRow="0" w:firstColumn="1" w:lastColumn="0" w:noHBand="0" w:noVBand="1"/>
      </w:tblPr>
      <w:tblGrid>
        <w:gridCol w:w="3153"/>
      </w:tblGrid>
      <w:tr w:rsidR="00E948C4" w:rsidTr="00E948C4">
        <w:trPr>
          <w:trHeight w:val="277"/>
        </w:trPr>
        <w:tc>
          <w:tcPr>
            <w:tcW w:w="2822" w:type="dxa"/>
            <w:tcBorders>
              <w:top w:val="single" w:sz="6" w:space="0" w:color="FFFFFF"/>
              <w:left w:val="single" w:sz="6" w:space="0" w:color="FFFFFF"/>
              <w:bottom w:val="single" w:sz="6" w:space="0" w:color="FFFFFF"/>
              <w:right w:val="single" w:sz="6" w:space="0" w:color="FFFFFF"/>
            </w:tcBorders>
            <w:shd w:val="clear" w:color="auto" w:fill="808080"/>
            <w:tcMar>
              <w:top w:w="0" w:type="dxa"/>
              <w:left w:w="108" w:type="dxa"/>
              <w:bottom w:w="0" w:type="dxa"/>
              <w:right w:w="108" w:type="dxa"/>
            </w:tcMar>
            <w:hideMark/>
          </w:tcPr>
          <w:p w:rsidR="00E948C4" w:rsidRDefault="00E948C4">
            <w:pPr>
              <w:jc w:val="center"/>
            </w:pPr>
            <w:r>
              <w:rPr>
                <w:rFonts w:ascii="Calibri" w:hAnsi="Calibri" w:cs="Calibri"/>
                <w:b/>
                <w:bCs/>
                <w:color w:val="FFFFFF"/>
                <w:sz w:val="18"/>
                <w:szCs w:val="18"/>
              </w:rPr>
              <w:t xml:space="preserve">Company </w:t>
            </w:r>
            <w:proofErr w:type="spellStart"/>
            <w:r>
              <w:rPr>
                <w:rFonts w:ascii="Calibri" w:hAnsi="Calibri" w:cs="Calibri"/>
                <w:b/>
                <w:bCs/>
                <w:color w:val="FFFFFF"/>
                <w:sz w:val="18"/>
                <w:szCs w:val="18"/>
              </w:rPr>
              <w:t>representative</w:t>
            </w:r>
            <w:proofErr w:type="spellEnd"/>
            <w:r>
              <w:rPr>
                <w:rFonts w:ascii="Calibri" w:hAnsi="Calibri" w:cs="Calibri"/>
                <w:b/>
                <w:bCs/>
                <w:color w:val="FFFFFF"/>
                <w:sz w:val="18"/>
                <w:szCs w:val="18"/>
              </w:rPr>
              <w:t xml:space="preserve"> </w:t>
            </w:r>
            <w:proofErr w:type="spellStart"/>
            <w:r>
              <w:rPr>
                <w:rFonts w:ascii="Calibri" w:hAnsi="Calibri" w:cs="Calibri"/>
                <w:b/>
                <w:bCs/>
                <w:color w:val="FFFFFF"/>
                <w:sz w:val="18"/>
                <w:szCs w:val="18"/>
              </w:rPr>
              <w:t>signature</w:t>
            </w:r>
            <w:proofErr w:type="spellEnd"/>
          </w:p>
        </w:tc>
      </w:tr>
      <w:tr w:rsidR="00E948C4" w:rsidTr="00E948C4">
        <w:tc>
          <w:tcPr>
            <w:tcW w:w="2822" w:type="dxa"/>
            <w:tcBorders>
              <w:top w:val="single" w:sz="6" w:space="0" w:color="FFFFFF"/>
              <w:left w:val="nil"/>
              <w:bottom w:val="nil"/>
              <w:right w:val="nil"/>
            </w:tcBorders>
            <w:tcMar>
              <w:top w:w="0" w:type="dxa"/>
              <w:left w:w="108" w:type="dxa"/>
              <w:bottom w:w="0" w:type="dxa"/>
              <w:right w:w="108" w:type="dxa"/>
            </w:tcMar>
            <w:hideMark/>
          </w:tcPr>
          <w:p w:rsidR="00E948C4" w:rsidRDefault="00E948C4">
            <w:pPr>
              <w:jc w:val="center"/>
            </w:pPr>
            <w:r>
              <w:rPr>
                <w:rFonts w:ascii="Calibri" w:hAnsi="Calibri" w:cs="Calibri"/>
                <w:sz w:val="20"/>
                <w:szCs w:val="20"/>
              </w:rPr>
              <w:t>[</w:t>
            </w:r>
            <w:proofErr w:type="spellStart"/>
            <w:r>
              <w:rPr>
                <w:rFonts w:ascii="Calibri" w:hAnsi="Calibri" w:cs="Calibri"/>
                <w:sz w:val="20"/>
                <w:szCs w:val="20"/>
              </w:rPr>
              <w:t>Name</w:t>
            </w:r>
            <w:proofErr w:type="spellEnd"/>
            <w:r>
              <w:rPr>
                <w:rFonts w:ascii="Calibri" w:hAnsi="Calibri" w:cs="Calibri"/>
                <w:sz w:val="20"/>
                <w:szCs w:val="20"/>
              </w:rPr>
              <w:t xml:space="preserve"> and </w:t>
            </w:r>
            <w:proofErr w:type="spellStart"/>
            <w:r>
              <w:rPr>
                <w:rFonts w:ascii="Calibri" w:hAnsi="Calibri" w:cs="Calibri"/>
                <w:sz w:val="20"/>
                <w:szCs w:val="20"/>
              </w:rPr>
              <w:t>surname</w:t>
            </w:r>
            <w:proofErr w:type="spellEnd"/>
            <w:r>
              <w:rPr>
                <w:rFonts w:ascii="Calibri" w:hAnsi="Calibri" w:cs="Calibri"/>
                <w:sz w:val="20"/>
                <w:szCs w:val="20"/>
              </w:rPr>
              <w:t>]</w:t>
            </w:r>
          </w:p>
        </w:tc>
      </w:tr>
      <w:tr w:rsidR="00E948C4" w:rsidTr="00E948C4">
        <w:trPr>
          <w:trHeight w:val="413"/>
        </w:trPr>
        <w:tc>
          <w:tcPr>
            <w:tcW w:w="2822" w:type="dxa"/>
            <w:tcMar>
              <w:top w:w="0" w:type="dxa"/>
              <w:left w:w="108" w:type="dxa"/>
              <w:bottom w:w="0" w:type="dxa"/>
              <w:right w:w="108" w:type="dxa"/>
            </w:tcMar>
            <w:hideMark/>
          </w:tcPr>
          <w:p w:rsidR="00E948C4" w:rsidRDefault="00E948C4">
            <w:pPr>
              <w:jc w:val="center"/>
            </w:pPr>
            <w:r>
              <w:rPr>
                <w:rFonts w:ascii="Trebuchet MS" w:hAnsi="Trebuchet MS"/>
                <w:i/>
                <w:iCs/>
                <w:sz w:val="20"/>
                <w:szCs w:val="20"/>
              </w:rPr>
              <w:t> </w:t>
            </w:r>
          </w:p>
          <w:p w:rsidR="00E948C4" w:rsidRDefault="00E948C4">
            <w:pPr>
              <w:jc w:val="center"/>
            </w:pPr>
            <w:r>
              <w:rPr>
                <w:rFonts w:ascii="Trebuchet MS" w:hAnsi="Trebuchet MS"/>
                <w:i/>
                <w:iCs/>
                <w:sz w:val="20"/>
                <w:szCs w:val="20"/>
              </w:rPr>
              <w:t>____________________________</w:t>
            </w:r>
          </w:p>
        </w:tc>
      </w:tr>
    </w:tbl>
    <w:p w:rsidR="00132242" w:rsidRDefault="00132242" w:rsidP="00780AD9">
      <w:pPr>
        <w:pStyle w:val="NormaleFili"/>
      </w:pPr>
    </w:p>
    <w:sectPr w:rsidR="00132242" w:rsidSect="00F7046E">
      <w:headerReference w:type="even" r:id="rId11"/>
      <w:headerReference w:type="default" r:id="rId12"/>
      <w:footerReference w:type="even" r:id="rId13"/>
      <w:footerReference w:type="default" r:id="rId14"/>
      <w:headerReference w:type="first" r:id="rId15"/>
      <w:pgSz w:w="11906" w:h="16838"/>
      <w:pgMar w:top="2127" w:right="1134" w:bottom="1985" w:left="21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00" w:rsidRDefault="00460400">
      <w:r>
        <w:separator/>
      </w:r>
    </w:p>
  </w:endnote>
  <w:endnote w:type="continuationSeparator" w:id="0">
    <w:p w:rsidR="00460400" w:rsidRDefault="00460400">
      <w:r>
        <w:continuationSeparator/>
      </w:r>
    </w:p>
  </w:endnote>
  <w:endnote w:type="continuationNotice" w:id="1">
    <w:p w:rsidR="00460400" w:rsidRDefault="00460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F3" w:rsidRDefault="00D626F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D626F3" w:rsidRDefault="00D626F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F3" w:rsidRPr="002F2ECD" w:rsidRDefault="00D626F3">
    <w:pPr>
      <w:pStyle w:val="Intestazione"/>
      <w:framePr w:w="788" w:wrap="around" w:vAnchor="text" w:hAnchor="page" w:x="9955" w:y="1"/>
      <w:jc w:val="right"/>
      <w:rPr>
        <w:rStyle w:val="Numeropagina"/>
        <w:rFonts w:ascii="Trebuchet MS" w:hAnsi="Trebuchet MS"/>
        <w:sz w:val="14"/>
        <w:szCs w:val="14"/>
        <w:lang w:val="en-US"/>
      </w:rPr>
    </w:pPr>
    <w:r w:rsidRPr="00555610">
      <w:rPr>
        <w:rStyle w:val="Numeropagina"/>
        <w:sz w:val="14"/>
      </w:rPr>
      <w:fldChar w:fldCharType="begin"/>
    </w:r>
    <w:r w:rsidRPr="002F2ECD">
      <w:rPr>
        <w:rStyle w:val="Numeropagina"/>
        <w:rFonts w:ascii="Trebuchet MS" w:hAnsi="Trebuchet MS"/>
        <w:sz w:val="14"/>
        <w:lang w:val="en-US"/>
      </w:rPr>
      <w:instrText xml:space="preserve">PAGE  </w:instrText>
    </w:r>
    <w:r w:rsidRPr="00555610">
      <w:rPr>
        <w:rStyle w:val="Numeropagina"/>
        <w:rFonts w:ascii="Courier" w:hAnsi="Courier"/>
        <w:sz w:val="14"/>
      </w:rPr>
      <w:fldChar w:fldCharType="separate"/>
    </w:r>
    <w:r w:rsidR="007865AC">
      <w:rPr>
        <w:rStyle w:val="Numeropagina"/>
        <w:rFonts w:ascii="Trebuchet MS" w:hAnsi="Trebuchet MS"/>
        <w:noProof/>
        <w:sz w:val="14"/>
        <w:lang w:val="en-US"/>
      </w:rPr>
      <w:t>8</w:t>
    </w:r>
    <w:r w:rsidRPr="00555610">
      <w:rPr>
        <w:rStyle w:val="Numeropagina"/>
        <w:rFonts w:ascii="Courier" w:hAnsi="Courier"/>
        <w:sz w:val="14"/>
      </w:rPr>
      <w:fldChar w:fldCharType="end"/>
    </w:r>
    <w:r w:rsidRPr="002F2ECD">
      <w:rPr>
        <w:rStyle w:val="Numeropagina"/>
        <w:rFonts w:ascii="Trebuchet MS" w:hAnsi="Trebuchet MS"/>
        <w:sz w:val="14"/>
        <w:lang w:val="en-US"/>
      </w:rPr>
      <w:t xml:space="preserve"> di </w:t>
    </w:r>
    <w:r w:rsidRPr="00555610">
      <w:rPr>
        <w:rStyle w:val="Numeropagina"/>
        <w:rFonts w:ascii="Trebuchet MS" w:hAnsi="Trebuchet MS"/>
        <w:sz w:val="14"/>
        <w:szCs w:val="14"/>
      </w:rPr>
      <w:fldChar w:fldCharType="begin"/>
    </w:r>
    <w:r w:rsidRPr="002F2ECD">
      <w:rPr>
        <w:rStyle w:val="Numeropagina"/>
        <w:rFonts w:ascii="Trebuchet MS" w:hAnsi="Trebuchet MS"/>
        <w:sz w:val="14"/>
        <w:szCs w:val="14"/>
        <w:lang w:val="en-US"/>
      </w:rPr>
      <w:instrText xml:space="preserve"> NUMPAGES </w:instrText>
    </w:r>
    <w:r w:rsidRPr="00555610">
      <w:rPr>
        <w:rStyle w:val="Numeropagina"/>
        <w:rFonts w:ascii="Trebuchet MS" w:hAnsi="Trebuchet MS"/>
        <w:sz w:val="14"/>
        <w:szCs w:val="14"/>
      </w:rPr>
      <w:fldChar w:fldCharType="separate"/>
    </w:r>
    <w:r w:rsidR="007865AC">
      <w:rPr>
        <w:rStyle w:val="Numeropagina"/>
        <w:rFonts w:ascii="Trebuchet MS" w:hAnsi="Trebuchet MS"/>
        <w:noProof/>
        <w:sz w:val="14"/>
        <w:szCs w:val="14"/>
        <w:lang w:val="en-US"/>
      </w:rPr>
      <w:t>8</w:t>
    </w:r>
    <w:r w:rsidRPr="00555610">
      <w:rPr>
        <w:rStyle w:val="Numeropagina"/>
        <w:rFonts w:ascii="Trebuchet MS" w:hAnsi="Trebuchet MS"/>
        <w:sz w:val="14"/>
        <w:szCs w:val="14"/>
      </w:rPr>
      <w:fldChar w:fldCharType="end"/>
    </w:r>
  </w:p>
  <w:p w:rsidR="00D626F3" w:rsidRPr="002F2ECD" w:rsidRDefault="00E948C4" w:rsidP="00123323">
    <w:pPr>
      <w:pStyle w:val="Pidipagina"/>
      <w:ind w:right="360"/>
      <w:rPr>
        <w:rFonts w:ascii="Calibri" w:hAnsi="Calibri"/>
        <w:sz w:val="16"/>
        <w:szCs w:val="16"/>
        <w:lang w:val="en-US"/>
      </w:rPr>
    </w:pPr>
    <w:proofErr w:type="spellStart"/>
    <w:r>
      <w:rPr>
        <w:rFonts w:ascii="Calibri" w:hAnsi="Calibri"/>
        <w:sz w:val="16"/>
        <w:szCs w:val="16"/>
      </w:rPr>
      <w:t>Classification</w:t>
    </w:r>
    <w:proofErr w:type="spellEnd"/>
    <w:r w:rsidR="00D626F3" w:rsidRPr="00C60279">
      <w:rPr>
        <w:rFonts w:ascii="Calibri" w:hAnsi="Calibri"/>
        <w:sz w:val="16"/>
        <w:szCs w:val="16"/>
      </w:rPr>
      <w:t xml:space="preserve"> Consip </w:t>
    </w:r>
    <w:r w:rsidR="00E34BF9" w:rsidRPr="002F2ECD">
      <w:rPr>
        <w:rFonts w:ascii="Calibri" w:hAnsi="Calibri"/>
        <w:sz w:val="16"/>
        <w:szCs w:val="16"/>
        <w:lang w:val="en-US"/>
      </w:rPr>
      <w:t>Public</w:t>
    </w:r>
  </w:p>
  <w:p w:rsidR="00D626F3" w:rsidRPr="00C60279" w:rsidRDefault="00D626F3" w:rsidP="00123323">
    <w:pPr>
      <w:pStyle w:val="Pidipagina"/>
      <w:ind w:right="360"/>
      <w:rPr>
        <w:rFonts w:ascii="Calibri" w:hAnsi="Calibri"/>
        <w:sz w:val="16"/>
        <w:szCs w:val="16"/>
      </w:rPr>
    </w:pPr>
    <w:r w:rsidRPr="00C60279">
      <w:rPr>
        <w:rFonts w:ascii="Calibri" w:hAnsi="Calibri"/>
        <w:sz w:val="16"/>
        <w:szCs w:val="16"/>
      </w:rPr>
      <w:t xml:space="preserve">Consip S.p.A. – </w:t>
    </w:r>
    <w:r w:rsidR="00E948C4" w:rsidRPr="002F2ECD">
      <w:rPr>
        <w:rFonts w:ascii="Calibri" w:hAnsi="Calibri"/>
        <w:sz w:val="16"/>
        <w:szCs w:val="16"/>
        <w:lang w:val="en-US"/>
      </w:rPr>
      <w:t>Market consultation</w:t>
    </w:r>
    <w:r w:rsidRPr="00C60279">
      <w:rPr>
        <w:rFonts w:ascii="Calibri" w:hAnsi="Calibri"/>
        <w:sz w:val="16"/>
        <w:szCs w:val="16"/>
      </w:rPr>
      <w:t xml:space="preserve"> </w:t>
    </w:r>
    <w:r w:rsidR="00923880" w:rsidRPr="002F2ECD">
      <w:rPr>
        <w:rFonts w:ascii="Calibri" w:hAnsi="Calibri"/>
        <w:sz w:val="16"/>
        <w:szCs w:val="16"/>
        <w:lang w:val="en-US"/>
      </w:rPr>
      <w:t xml:space="preserve">“MOOC – Massive On-Line Open Course” </w:t>
    </w:r>
    <w:r w:rsidR="00E948C4" w:rsidRPr="002F2ECD">
      <w:rPr>
        <w:rFonts w:ascii="Calibri" w:hAnsi="Calibri"/>
        <w:sz w:val="16"/>
        <w:szCs w:val="16"/>
        <w:lang w:val="en-US"/>
      </w:rPr>
      <w:t>for</w:t>
    </w:r>
    <w:r w:rsidR="00923880" w:rsidRPr="002F2ECD">
      <w:rPr>
        <w:rFonts w:ascii="Calibri" w:hAnsi="Calibri"/>
        <w:sz w:val="16"/>
        <w:szCs w:val="16"/>
        <w:lang w:val="en-US"/>
      </w:rPr>
      <w:t xml:space="preserve"> Sogei S.p.A.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00" w:rsidRDefault="00460400">
      <w:r>
        <w:separator/>
      </w:r>
    </w:p>
  </w:footnote>
  <w:footnote w:type="continuationSeparator" w:id="0">
    <w:p w:rsidR="00460400" w:rsidRDefault="00460400">
      <w:r>
        <w:continuationSeparator/>
      </w:r>
    </w:p>
  </w:footnote>
  <w:footnote w:type="continuationNotice" w:id="1">
    <w:p w:rsidR="00460400" w:rsidRDefault="004604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F3" w:rsidRDefault="00D626F3">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F3" w:rsidRDefault="00D626F3">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F3" w:rsidRDefault="00D626F3">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F1E7FE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DB0648"/>
    <w:multiLevelType w:val="hybridMultilevel"/>
    <w:tmpl w:val="01A0A9E0"/>
    <w:lvl w:ilvl="0" w:tplc="8B72042E">
      <w:start w:val="1"/>
      <w:numFmt w:val="decimal"/>
      <w:lvlText w:val="%1."/>
      <w:lvlJc w:val="left"/>
      <w:pPr>
        <w:ind w:left="720" w:hanging="360"/>
      </w:pPr>
      <w:rPr>
        <w:sz w:val="20"/>
        <w:szCs w:val="20"/>
      </w:rPr>
    </w:lvl>
    <w:lvl w:ilvl="1" w:tplc="04100019">
      <w:start w:val="1"/>
      <w:numFmt w:val="lowerLetter"/>
      <w:lvlText w:val="%2."/>
      <w:lvlJc w:val="left"/>
      <w:pPr>
        <w:ind w:left="1440" w:hanging="360"/>
      </w:pPr>
    </w:lvl>
    <w:lvl w:ilvl="2" w:tplc="AE989128">
      <w:start w:val="2"/>
      <w:numFmt w:val="bullet"/>
      <w:lvlText w:val="•"/>
      <w:lvlJc w:val="left"/>
      <w:pPr>
        <w:ind w:left="2690" w:hanging="710"/>
      </w:pPr>
      <w:rPr>
        <w:rFonts w:ascii="Trebuchet MS" w:eastAsia="Times New Roman" w:hAnsi="Trebuchet MS" w:cs="Arial" w:hint="default"/>
      </w:rPr>
    </w:lvl>
    <w:lvl w:ilvl="3" w:tplc="32E4CC5C">
      <w:start w:val="2"/>
      <w:numFmt w:val="bullet"/>
      <w:lvlText w:val=""/>
      <w:lvlJc w:val="left"/>
      <w:pPr>
        <w:ind w:left="3230" w:hanging="710"/>
      </w:pPr>
      <w:rPr>
        <w:rFonts w:ascii="Symbol" w:eastAsia="Times New Roman"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3845B0B"/>
    <w:multiLevelType w:val="hybridMultilevel"/>
    <w:tmpl w:val="01C0A584"/>
    <w:lvl w:ilvl="0" w:tplc="04100001">
      <w:start w:val="1"/>
      <w:numFmt w:val="bullet"/>
      <w:lvlText w:val=""/>
      <w:lvlJc w:val="left"/>
      <w:pPr>
        <w:tabs>
          <w:tab w:val="num" w:pos="720"/>
        </w:tabs>
        <w:ind w:left="720" w:hanging="360"/>
      </w:pPr>
      <w:rPr>
        <w:rFonts w:ascii="Symbol" w:hAnsi="Symbol" w:hint="default"/>
        <w:i w:val="0"/>
        <w:color w:val="auto"/>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5"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D43017"/>
    <w:multiLevelType w:val="multilevel"/>
    <w:tmpl w:val="4386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DC2FFE"/>
    <w:multiLevelType w:val="hybridMultilevel"/>
    <w:tmpl w:val="3042D2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Calibri" w:hAnsi="Calibri" w:cs="Times New Roman" w:hint="default"/>
        <w:i w:val="0"/>
        <w:color w:val="auto"/>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start w:val="1"/>
      <w:numFmt w:val="lowerLetter"/>
      <w:lvlText w:val="%5."/>
      <w:lvlJc w:val="left"/>
      <w:pPr>
        <w:tabs>
          <w:tab w:val="num" w:pos="2700"/>
        </w:tabs>
        <w:ind w:left="2700" w:hanging="360"/>
      </w:pPr>
    </w:lvl>
    <w:lvl w:ilvl="5" w:tplc="0410001B">
      <w:start w:val="1"/>
      <w:numFmt w:val="lowerRoman"/>
      <w:lvlText w:val="%6."/>
      <w:lvlJc w:val="right"/>
      <w:pPr>
        <w:tabs>
          <w:tab w:val="num" w:pos="3420"/>
        </w:tabs>
        <w:ind w:left="3420" w:hanging="180"/>
      </w:pPr>
    </w:lvl>
    <w:lvl w:ilvl="6" w:tplc="0410000F">
      <w:start w:val="1"/>
      <w:numFmt w:val="decimal"/>
      <w:lvlText w:val="%7."/>
      <w:lvlJc w:val="left"/>
      <w:pPr>
        <w:tabs>
          <w:tab w:val="num" w:pos="4140"/>
        </w:tabs>
        <w:ind w:left="4140" w:hanging="360"/>
      </w:pPr>
    </w:lvl>
    <w:lvl w:ilvl="7" w:tplc="04100019">
      <w:start w:val="1"/>
      <w:numFmt w:val="lowerLetter"/>
      <w:lvlText w:val="%8."/>
      <w:lvlJc w:val="left"/>
      <w:pPr>
        <w:tabs>
          <w:tab w:val="num" w:pos="4860"/>
        </w:tabs>
        <w:ind w:left="4860" w:hanging="360"/>
      </w:pPr>
    </w:lvl>
    <w:lvl w:ilvl="8" w:tplc="0410001B">
      <w:start w:val="1"/>
      <w:numFmt w:val="lowerRoman"/>
      <w:lvlText w:val="%9."/>
      <w:lvlJc w:val="right"/>
      <w:pPr>
        <w:tabs>
          <w:tab w:val="num" w:pos="5580"/>
        </w:tabs>
        <w:ind w:left="5580" w:hanging="180"/>
      </w:pPr>
    </w:lvl>
  </w:abstractNum>
  <w:abstractNum w:abstractNumId="12" w15:restartNumberingAfterBreak="0">
    <w:nsid w:val="3CAB389E"/>
    <w:multiLevelType w:val="multilevel"/>
    <w:tmpl w:val="84F2B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4" w15:restartNumberingAfterBreak="0">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572160E2"/>
    <w:multiLevelType w:val="hybridMultilevel"/>
    <w:tmpl w:val="DF208196"/>
    <w:lvl w:ilvl="0" w:tplc="DDB031DA">
      <w:start w:val="1"/>
      <w:numFmt w:val="bullet"/>
      <w:pStyle w:val="elenco"/>
      <w:lvlText w:val=""/>
      <w:lvlJc w:val="left"/>
      <w:pPr>
        <w:tabs>
          <w:tab w:val="num" w:pos="-132"/>
        </w:tabs>
        <w:ind w:left="-132" w:hanging="360"/>
      </w:pPr>
      <w:rPr>
        <w:rFonts w:ascii="Wingdings" w:hAnsi="Wingdings" w:hint="default"/>
      </w:rPr>
    </w:lvl>
    <w:lvl w:ilvl="1" w:tplc="0410000D">
      <w:start w:val="1"/>
      <w:numFmt w:val="bullet"/>
      <w:lvlText w:val=""/>
      <w:lvlJc w:val="left"/>
      <w:pPr>
        <w:tabs>
          <w:tab w:val="num" w:pos="588"/>
        </w:tabs>
        <w:ind w:left="588" w:hanging="360"/>
      </w:pPr>
      <w:rPr>
        <w:rFonts w:ascii="Wingdings" w:hAnsi="Wingdings" w:hint="default"/>
      </w:rPr>
    </w:lvl>
    <w:lvl w:ilvl="2" w:tplc="4F247C32" w:tentative="1">
      <w:start w:val="1"/>
      <w:numFmt w:val="bullet"/>
      <w:lvlText w:val=""/>
      <w:lvlJc w:val="left"/>
      <w:pPr>
        <w:tabs>
          <w:tab w:val="num" w:pos="1308"/>
        </w:tabs>
        <w:ind w:left="1308" w:hanging="360"/>
      </w:pPr>
      <w:rPr>
        <w:rFonts w:ascii="Wingdings" w:hAnsi="Wingdings" w:hint="default"/>
      </w:rPr>
    </w:lvl>
    <w:lvl w:ilvl="3" w:tplc="F4C6EB3A" w:tentative="1">
      <w:start w:val="1"/>
      <w:numFmt w:val="bullet"/>
      <w:lvlText w:val=""/>
      <w:lvlJc w:val="left"/>
      <w:pPr>
        <w:tabs>
          <w:tab w:val="num" w:pos="2028"/>
        </w:tabs>
        <w:ind w:left="2028" w:hanging="360"/>
      </w:pPr>
      <w:rPr>
        <w:rFonts w:ascii="Wingdings" w:hAnsi="Wingdings" w:hint="default"/>
      </w:rPr>
    </w:lvl>
    <w:lvl w:ilvl="4" w:tplc="BCD6D712">
      <w:start w:val="1"/>
      <w:numFmt w:val="bullet"/>
      <w:lvlText w:val=""/>
      <w:lvlJc w:val="left"/>
      <w:pPr>
        <w:tabs>
          <w:tab w:val="num" w:pos="2748"/>
        </w:tabs>
        <w:ind w:left="2748" w:hanging="360"/>
      </w:pPr>
      <w:rPr>
        <w:rFonts w:ascii="Wingdings" w:hAnsi="Wingdings" w:hint="default"/>
      </w:rPr>
    </w:lvl>
    <w:lvl w:ilvl="5" w:tplc="604E19F2" w:tentative="1">
      <w:start w:val="1"/>
      <w:numFmt w:val="bullet"/>
      <w:lvlText w:val=""/>
      <w:lvlJc w:val="left"/>
      <w:pPr>
        <w:tabs>
          <w:tab w:val="num" w:pos="3468"/>
        </w:tabs>
        <w:ind w:left="3468" w:hanging="360"/>
      </w:pPr>
      <w:rPr>
        <w:rFonts w:ascii="Wingdings" w:hAnsi="Wingdings" w:hint="default"/>
      </w:rPr>
    </w:lvl>
    <w:lvl w:ilvl="6" w:tplc="E1C6F26E" w:tentative="1">
      <w:start w:val="1"/>
      <w:numFmt w:val="bullet"/>
      <w:lvlText w:val=""/>
      <w:lvlJc w:val="left"/>
      <w:pPr>
        <w:tabs>
          <w:tab w:val="num" w:pos="4188"/>
        </w:tabs>
        <w:ind w:left="4188" w:hanging="360"/>
      </w:pPr>
      <w:rPr>
        <w:rFonts w:ascii="Wingdings" w:hAnsi="Wingdings" w:hint="default"/>
      </w:rPr>
    </w:lvl>
    <w:lvl w:ilvl="7" w:tplc="06F417EC" w:tentative="1">
      <w:start w:val="1"/>
      <w:numFmt w:val="bullet"/>
      <w:lvlText w:val=""/>
      <w:lvlJc w:val="left"/>
      <w:pPr>
        <w:tabs>
          <w:tab w:val="num" w:pos="4908"/>
        </w:tabs>
        <w:ind w:left="4908" w:hanging="360"/>
      </w:pPr>
      <w:rPr>
        <w:rFonts w:ascii="Wingdings" w:hAnsi="Wingdings" w:hint="default"/>
      </w:rPr>
    </w:lvl>
    <w:lvl w:ilvl="8" w:tplc="157CAC50" w:tentative="1">
      <w:start w:val="1"/>
      <w:numFmt w:val="bullet"/>
      <w:lvlText w:val=""/>
      <w:lvlJc w:val="left"/>
      <w:pPr>
        <w:tabs>
          <w:tab w:val="num" w:pos="5628"/>
        </w:tabs>
        <w:ind w:left="5628" w:hanging="360"/>
      </w:pPr>
      <w:rPr>
        <w:rFonts w:ascii="Wingdings" w:hAnsi="Wingdings" w:hint="default"/>
      </w:rPr>
    </w:lvl>
  </w:abstractNum>
  <w:abstractNum w:abstractNumId="20" w15:restartNumberingAfterBreak="0">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F731916"/>
    <w:multiLevelType w:val="hybridMultilevel"/>
    <w:tmpl w:val="39108B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5B55EA"/>
    <w:multiLevelType w:val="multilevel"/>
    <w:tmpl w:val="867CBA3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4F72B74"/>
    <w:multiLevelType w:val="hybridMultilevel"/>
    <w:tmpl w:val="22CA0F08"/>
    <w:lvl w:ilvl="0" w:tplc="03E85436">
      <w:start w:val="1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EE4020"/>
    <w:multiLevelType w:val="hybridMultilevel"/>
    <w:tmpl w:val="A24A6AC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1E64D76"/>
    <w:multiLevelType w:val="hybridMultilevel"/>
    <w:tmpl w:val="7E68D1B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8A673D"/>
    <w:multiLevelType w:val="multilevel"/>
    <w:tmpl w:val="DCE608D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E46118E"/>
    <w:multiLevelType w:val="hybridMultilevel"/>
    <w:tmpl w:val="56F6A59E"/>
    <w:lvl w:ilvl="0" w:tplc="88F81692">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6"/>
  </w:num>
  <w:num w:numId="4">
    <w:abstractNumId w:val="23"/>
  </w:num>
  <w:num w:numId="5">
    <w:abstractNumId w:val="21"/>
  </w:num>
  <w:num w:numId="6">
    <w:abstractNumId w:val="5"/>
  </w:num>
  <w:num w:numId="7">
    <w:abstractNumId w:val="7"/>
  </w:num>
  <w:num w:numId="8">
    <w:abstractNumId w:val="27"/>
  </w:num>
  <w:num w:numId="9">
    <w:abstractNumId w:val="1"/>
  </w:num>
  <w:num w:numId="10">
    <w:abstractNumId w:val="20"/>
  </w:num>
  <w:num w:numId="11">
    <w:abstractNumId w:val="28"/>
  </w:num>
  <w:num w:numId="12">
    <w:abstractNumId w:val="15"/>
  </w:num>
  <w:num w:numId="13">
    <w:abstractNumId w:val="18"/>
  </w:num>
  <w:num w:numId="14">
    <w:abstractNumId w:val="14"/>
  </w:num>
  <w:num w:numId="15">
    <w:abstractNumId w:val="17"/>
  </w:num>
  <w:num w:numId="16">
    <w:abstractNumId w:val="8"/>
  </w:num>
  <w:num w:numId="17">
    <w:abstractNumId w:val="9"/>
  </w:num>
  <w:num w:numId="18">
    <w:abstractNumId w:val="13"/>
  </w:num>
  <w:num w:numId="19">
    <w:abstractNumId w:val="13"/>
    <w:lvlOverride w:ilvl="0">
      <w:startOverride w:val="1"/>
    </w:lvlOverride>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num>
  <w:num w:numId="24">
    <w:abstractNumId w:val="13"/>
  </w:num>
  <w:num w:numId="25">
    <w:abstractNumId w:val="0"/>
  </w:num>
  <w:num w:numId="26">
    <w:abstractNumId w:val="2"/>
  </w:num>
  <w:num w:numId="27">
    <w:abstractNumId w:val="19"/>
  </w:num>
  <w:num w:numId="28">
    <w:abstractNumId w:val="10"/>
  </w:num>
  <w:num w:numId="29">
    <w:abstractNumId w:val="19"/>
  </w:num>
  <w:num w:numId="30">
    <w:abstractNumId w:val="19"/>
  </w:num>
  <w:num w:numId="31">
    <w:abstractNumId w:val="19"/>
  </w:num>
  <w:num w:numId="32">
    <w:abstractNumId w:val="19"/>
  </w:num>
  <w:num w:numId="33">
    <w:abstractNumId w:val="19"/>
  </w:num>
  <w:num w:numId="34">
    <w:abstractNumId w:val="22"/>
  </w:num>
  <w:num w:numId="35">
    <w:abstractNumId w:val="25"/>
  </w:num>
  <w:num w:numId="36">
    <w:abstractNumId w:val="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0B47"/>
    <w:rsid w:val="0000158E"/>
    <w:rsid w:val="00005804"/>
    <w:rsid w:val="000110D9"/>
    <w:rsid w:val="000135A2"/>
    <w:rsid w:val="0002454B"/>
    <w:rsid w:val="00044E7E"/>
    <w:rsid w:val="00046EFE"/>
    <w:rsid w:val="00053933"/>
    <w:rsid w:val="0006255E"/>
    <w:rsid w:val="000709C5"/>
    <w:rsid w:val="00077278"/>
    <w:rsid w:val="00087A7F"/>
    <w:rsid w:val="00094365"/>
    <w:rsid w:val="000B342A"/>
    <w:rsid w:val="000B39AB"/>
    <w:rsid w:val="000B7C68"/>
    <w:rsid w:val="000D2691"/>
    <w:rsid w:val="000D2F88"/>
    <w:rsid w:val="000E22B9"/>
    <w:rsid w:val="000F2A9E"/>
    <w:rsid w:val="000F411B"/>
    <w:rsid w:val="000F470E"/>
    <w:rsid w:val="000F495F"/>
    <w:rsid w:val="000F7470"/>
    <w:rsid w:val="00106724"/>
    <w:rsid w:val="0010713E"/>
    <w:rsid w:val="00107452"/>
    <w:rsid w:val="001102BE"/>
    <w:rsid w:val="0011430C"/>
    <w:rsid w:val="00115369"/>
    <w:rsid w:val="00117B7E"/>
    <w:rsid w:val="001227E8"/>
    <w:rsid w:val="00123323"/>
    <w:rsid w:val="00132242"/>
    <w:rsid w:val="00140CA7"/>
    <w:rsid w:val="001415E5"/>
    <w:rsid w:val="00143DEB"/>
    <w:rsid w:val="001442B9"/>
    <w:rsid w:val="00144A74"/>
    <w:rsid w:val="00150059"/>
    <w:rsid w:val="00173652"/>
    <w:rsid w:val="00174B68"/>
    <w:rsid w:val="00182607"/>
    <w:rsid w:val="00182AA9"/>
    <w:rsid w:val="0018558F"/>
    <w:rsid w:val="0019095E"/>
    <w:rsid w:val="00192C3C"/>
    <w:rsid w:val="00192F54"/>
    <w:rsid w:val="00196E72"/>
    <w:rsid w:val="00197529"/>
    <w:rsid w:val="001B2CA8"/>
    <w:rsid w:val="001B46CE"/>
    <w:rsid w:val="001C472E"/>
    <w:rsid w:val="001C6492"/>
    <w:rsid w:val="001D4C30"/>
    <w:rsid w:val="001E1E2C"/>
    <w:rsid w:val="00207108"/>
    <w:rsid w:val="0022371B"/>
    <w:rsid w:val="00224420"/>
    <w:rsid w:val="002274E9"/>
    <w:rsid w:val="00240924"/>
    <w:rsid w:val="00240BA0"/>
    <w:rsid w:val="002430EC"/>
    <w:rsid w:val="002454D7"/>
    <w:rsid w:val="00253B2B"/>
    <w:rsid w:val="00256EB7"/>
    <w:rsid w:val="002575F8"/>
    <w:rsid w:val="00257C85"/>
    <w:rsid w:val="00267B20"/>
    <w:rsid w:val="00271676"/>
    <w:rsid w:val="002817B7"/>
    <w:rsid w:val="00292210"/>
    <w:rsid w:val="002931D9"/>
    <w:rsid w:val="00295D6B"/>
    <w:rsid w:val="00297D8A"/>
    <w:rsid w:val="002A5770"/>
    <w:rsid w:val="002B1396"/>
    <w:rsid w:val="002B7B7F"/>
    <w:rsid w:val="002C1EF3"/>
    <w:rsid w:val="002C73ED"/>
    <w:rsid w:val="002D0DCD"/>
    <w:rsid w:val="002E52E4"/>
    <w:rsid w:val="002E6A59"/>
    <w:rsid w:val="002F0BA3"/>
    <w:rsid w:val="002F2433"/>
    <w:rsid w:val="002F2ECD"/>
    <w:rsid w:val="002F5C75"/>
    <w:rsid w:val="0030663E"/>
    <w:rsid w:val="00307207"/>
    <w:rsid w:val="00314FA4"/>
    <w:rsid w:val="00317C15"/>
    <w:rsid w:val="00320377"/>
    <w:rsid w:val="0034105A"/>
    <w:rsid w:val="003531E9"/>
    <w:rsid w:val="00356585"/>
    <w:rsid w:val="003600B5"/>
    <w:rsid w:val="0036314B"/>
    <w:rsid w:val="00365C8D"/>
    <w:rsid w:val="00381422"/>
    <w:rsid w:val="00384BD6"/>
    <w:rsid w:val="003865EA"/>
    <w:rsid w:val="00397E73"/>
    <w:rsid w:val="003A09DA"/>
    <w:rsid w:val="003A6645"/>
    <w:rsid w:val="003B5470"/>
    <w:rsid w:val="003B6926"/>
    <w:rsid w:val="003C155C"/>
    <w:rsid w:val="003C1D0E"/>
    <w:rsid w:val="003E0489"/>
    <w:rsid w:val="003E2688"/>
    <w:rsid w:val="0040306A"/>
    <w:rsid w:val="00404403"/>
    <w:rsid w:val="004075A2"/>
    <w:rsid w:val="00407D04"/>
    <w:rsid w:val="00412587"/>
    <w:rsid w:val="00417205"/>
    <w:rsid w:val="004179CF"/>
    <w:rsid w:val="00420B65"/>
    <w:rsid w:val="00422B10"/>
    <w:rsid w:val="0042433D"/>
    <w:rsid w:val="00445715"/>
    <w:rsid w:val="00445FB5"/>
    <w:rsid w:val="0045054D"/>
    <w:rsid w:val="00451EB5"/>
    <w:rsid w:val="00460400"/>
    <w:rsid w:val="00460582"/>
    <w:rsid w:val="004635AB"/>
    <w:rsid w:val="00496CAE"/>
    <w:rsid w:val="004C38FD"/>
    <w:rsid w:val="004C4965"/>
    <w:rsid w:val="004C5DE6"/>
    <w:rsid w:val="004F2242"/>
    <w:rsid w:val="004F6B3D"/>
    <w:rsid w:val="00501C5D"/>
    <w:rsid w:val="00513449"/>
    <w:rsid w:val="005153DB"/>
    <w:rsid w:val="00522476"/>
    <w:rsid w:val="0052333D"/>
    <w:rsid w:val="00526F47"/>
    <w:rsid w:val="00543FCA"/>
    <w:rsid w:val="00546834"/>
    <w:rsid w:val="005514E7"/>
    <w:rsid w:val="005525F2"/>
    <w:rsid w:val="00552BF9"/>
    <w:rsid w:val="00555610"/>
    <w:rsid w:val="005565AE"/>
    <w:rsid w:val="0057326C"/>
    <w:rsid w:val="005739DF"/>
    <w:rsid w:val="00582E9B"/>
    <w:rsid w:val="005844C5"/>
    <w:rsid w:val="005971BF"/>
    <w:rsid w:val="005972A0"/>
    <w:rsid w:val="005A1BC3"/>
    <w:rsid w:val="005B3D89"/>
    <w:rsid w:val="005B73EB"/>
    <w:rsid w:val="005D0D16"/>
    <w:rsid w:val="005D4EE6"/>
    <w:rsid w:val="005F4DE3"/>
    <w:rsid w:val="00607B5E"/>
    <w:rsid w:val="00610433"/>
    <w:rsid w:val="0061677C"/>
    <w:rsid w:val="006170B6"/>
    <w:rsid w:val="00651148"/>
    <w:rsid w:val="00660FC9"/>
    <w:rsid w:val="00666DE5"/>
    <w:rsid w:val="00684D9A"/>
    <w:rsid w:val="00693D0A"/>
    <w:rsid w:val="006A054C"/>
    <w:rsid w:val="006A595F"/>
    <w:rsid w:val="006C1CD2"/>
    <w:rsid w:val="006C5F04"/>
    <w:rsid w:val="006C6906"/>
    <w:rsid w:val="006D0436"/>
    <w:rsid w:val="006D3826"/>
    <w:rsid w:val="006E2A15"/>
    <w:rsid w:val="006E2EF4"/>
    <w:rsid w:val="006E39B1"/>
    <w:rsid w:val="006F3A2B"/>
    <w:rsid w:val="006F4275"/>
    <w:rsid w:val="006F57F0"/>
    <w:rsid w:val="006F6710"/>
    <w:rsid w:val="0071033B"/>
    <w:rsid w:val="00720765"/>
    <w:rsid w:val="0072201A"/>
    <w:rsid w:val="00723B24"/>
    <w:rsid w:val="007325CF"/>
    <w:rsid w:val="00753B2B"/>
    <w:rsid w:val="00764881"/>
    <w:rsid w:val="00766A77"/>
    <w:rsid w:val="00770394"/>
    <w:rsid w:val="007710ED"/>
    <w:rsid w:val="007717A5"/>
    <w:rsid w:val="00771A13"/>
    <w:rsid w:val="00776A92"/>
    <w:rsid w:val="00776DDB"/>
    <w:rsid w:val="00780AD9"/>
    <w:rsid w:val="007865AC"/>
    <w:rsid w:val="0079635D"/>
    <w:rsid w:val="007A4C9C"/>
    <w:rsid w:val="007D1D06"/>
    <w:rsid w:val="007D450A"/>
    <w:rsid w:val="007D6F40"/>
    <w:rsid w:val="007D7B00"/>
    <w:rsid w:val="007E459C"/>
    <w:rsid w:val="007F75C8"/>
    <w:rsid w:val="00804370"/>
    <w:rsid w:val="00807723"/>
    <w:rsid w:val="00817498"/>
    <w:rsid w:val="00821143"/>
    <w:rsid w:val="00825C81"/>
    <w:rsid w:val="00841665"/>
    <w:rsid w:val="008418A5"/>
    <w:rsid w:val="00842119"/>
    <w:rsid w:val="008466BA"/>
    <w:rsid w:val="008471ED"/>
    <w:rsid w:val="00847A84"/>
    <w:rsid w:val="00851F89"/>
    <w:rsid w:val="00856E0B"/>
    <w:rsid w:val="008576BE"/>
    <w:rsid w:val="008617B1"/>
    <w:rsid w:val="00864368"/>
    <w:rsid w:val="008733A7"/>
    <w:rsid w:val="00895330"/>
    <w:rsid w:val="008B5BCD"/>
    <w:rsid w:val="008C474D"/>
    <w:rsid w:val="008D42B5"/>
    <w:rsid w:val="008F0EA5"/>
    <w:rsid w:val="008F45EE"/>
    <w:rsid w:val="00901286"/>
    <w:rsid w:val="00901B96"/>
    <w:rsid w:val="00910C83"/>
    <w:rsid w:val="009135AE"/>
    <w:rsid w:val="00913CB6"/>
    <w:rsid w:val="00923880"/>
    <w:rsid w:val="00946998"/>
    <w:rsid w:val="009473FA"/>
    <w:rsid w:val="009478E6"/>
    <w:rsid w:val="00955ACD"/>
    <w:rsid w:val="009566C4"/>
    <w:rsid w:val="00962F65"/>
    <w:rsid w:val="009643C8"/>
    <w:rsid w:val="009714DF"/>
    <w:rsid w:val="009723D0"/>
    <w:rsid w:val="00973E13"/>
    <w:rsid w:val="00975A1D"/>
    <w:rsid w:val="00984515"/>
    <w:rsid w:val="00985D88"/>
    <w:rsid w:val="009914DF"/>
    <w:rsid w:val="009A0706"/>
    <w:rsid w:val="009A6F43"/>
    <w:rsid w:val="009B6577"/>
    <w:rsid w:val="009B66EF"/>
    <w:rsid w:val="009C70A7"/>
    <w:rsid w:val="009E671A"/>
    <w:rsid w:val="009F18D0"/>
    <w:rsid w:val="009F2986"/>
    <w:rsid w:val="00A009EC"/>
    <w:rsid w:val="00A04C4B"/>
    <w:rsid w:val="00A155D7"/>
    <w:rsid w:val="00A15A68"/>
    <w:rsid w:val="00A42830"/>
    <w:rsid w:val="00A54F58"/>
    <w:rsid w:val="00A56FF9"/>
    <w:rsid w:val="00A81F7D"/>
    <w:rsid w:val="00A93E99"/>
    <w:rsid w:val="00AA1A89"/>
    <w:rsid w:val="00AA30ED"/>
    <w:rsid w:val="00AA7C95"/>
    <w:rsid w:val="00AB0980"/>
    <w:rsid w:val="00AB7474"/>
    <w:rsid w:val="00AD1D46"/>
    <w:rsid w:val="00AD74A5"/>
    <w:rsid w:val="00AF3620"/>
    <w:rsid w:val="00AF5999"/>
    <w:rsid w:val="00B006C8"/>
    <w:rsid w:val="00B068F4"/>
    <w:rsid w:val="00B07A79"/>
    <w:rsid w:val="00B07BED"/>
    <w:rsid w:val="00B11468"/>
    <w:rsid w:val="00B17FAB"/>
    <w:rsid w:val="00B21DA6"/>
    <w:rsid w:val="00B272E7"/>
    <w:rsid w:val="00B3032E"/>
    <w:rsid w:val="00B30D5C"/>
    <w:rsid w:val="00B36E88"/>
    <w:rsid w:val="00B511FF"/>
    <w:rsid w:val="00B549FE"/>
    <w:rsid w:val="00B61CC0"/>
    <w:rsid w:val="00B64EB9"/>
    <w:rsid w:val="00B676B5"/>
    <w:rsid w:val="00B700CC"/>
    <w:rsid w:val="00B70747"/>
    <w:rsid w:val="00B73BA8"/>
    <w:rsid w:val="00B75D8C"/>
    <w:rsid w:val="00B80FE9"/>
    <w:rsid w:val="00B85985"/>
    <w:rsid w:val="00B90D32"/>
    <w:rsid w:val="00B91F89"/>
    <w:rsid w:val="00B971E4"/>
    <w:rsid w:val="00BA1B24"/>
    <w:rsid w:val="00BA29EA"/>
    <w:rsid w:val="00BA5F46"/>
    <w:rsid w:val="00BE28F2"/>
    <w:rsid w:val="00BE361F"/>
    <w:rsid w:val="00BF41CB"/>
    <w:rsid w:val="00BF45EF"/>
    <w:rsid w:val="00C00AA9"/>
    <w:rsid w:val="00C05B56"/>
    <w:rsid w:val="00C104D5"/>
    <w:rsid w:val="00C14505"/>
    <w:rsid w:val="00C215D8"/>
    <w:rsid w:val="00C30550"/>
    <w:rsid w:val="00C36AEC"/>
    <w:rsid w:val="00C42F56"/>
    <w:rsid w:val="00C4590F"/>
    <w:rsid w:val="00C5517D"/>
    <w:rsid w:val="00C60279"/>
    <w:rsid w:val="00C62642"/>
    <w:rsid w:val="00C6489E"/>
    <w:rsid w:val="00C709C8"/>
    <w:rsid w:val="00C710DB"/>
    <w:rsid w:val="00C731E8"/>
    <w:rsid w:val="00C81BEA"/>
    <w:rsid w:val="00C846DF"/>
    <w:rsid w:val="00C90E79"/>
    <w:rsid w:val="00CB02CA"/>
    <w:rsid w:val="00CB1E49"/>
    <w:rsid w:val="00CB6EC9"/>
    <w:rsid w:val="00CD2FCD"/>
    <w:rsid w:val="00CD526E"/>
    <w:rsid w:val="00D00EE1"/>
    <w:rsid w:val="00D02678"/>
    <w:rsid w:val="00D05B18"/>
    <w:rsid w:val="00D12319"/>
    <w:rsid w:val="00D43522"/>
    <w:rsid w:val="00D50F3E"/>
    <w:rsid w:val="00D528BD"/>
    <w:rsid w:val="00D57E0B"/>
    <w:rsid w:val="00D626F3"/>
    <w:rsid w:val="00D721CA"/>
    <w:rsid w:val="00D76115"/>
    <w:rsid w:val="00D82042"/>
    <w:rsid w:val="00DA1343"/>
    <w:rsid w:val="00DA3B64"/>
    <w:rsid w:val="00DA55BD"/>
    <w:rsid w:val="00DA7729"/>
    <w:rsid w:val="00DB2168"/>
    <w:rsid w:val="00DC3675"/>
    <w:rsid w:val="00DC422A"/>
    <w:rsid w:val="00DC65B4"/>
    <w:rsid w:val="00DC7AF0"/>
    <w:rsid w:val="00DF6418"/>
    <w:rsid w:val="00E0269E"/>
    <w:rsid w:val="00E05516"/>
    <w:rsid w:val="00E0737C"/>
    <w:rsid w:val="00E14BC4"/>
    <w:rsid w:val="00E1621E"/>
    <w:rsid w:val="00E166BA"/>
    <w:rsid w:val="00E241B8"/>
    <w:rsid w:val="00E34BF9"/>
    <w:rsid w:val="00E37092"/>
    <w:rsid w:val="00E40AFB"/>
    <w:rsid w:val="00E454DB"/>
    <w:rsid w:val="00E46D76"/>
    <w:rsid w:val="00E55164"/>
    <w:rsid w:val="00E56CD4"/>
    <w:rsid w:val="00E61EC6"/>
    <w:rsid w:val="00E71C59"/>
    <w:rsid w:val="00E7233E"/>
    <w:rsid w:val="00E73A01"/>
    <w:rsid w:val="00E824F2"/>
    <w:rsid w:val="00E91314"/>
    <w:rsid w:val="00E948C4"/>
    <w:rsid w:val="00EA0311"/>
    <w:rsid w:val="00EA1922"/>
    <w:rsid w:val="00EA34D0"/>
    <w:rsid w:val="00EA492A"/>
    <w:rsid w:val="00EB0339"/>
    <w:rsid w:val="00EC0264"/>
    <w:rsid w:val="00EC6AF3"/>
    <w:rsid w:val="00ED4C1B"/>
    <w:rsid w:val="00ED6912"/>
    <w:rsid w:val="00EE042A"/>
    <w:rsid w:val="00EF1A75"/>
    <w:rsid w:val="00EF37F0"/>
    <w:rsid w:val="00EF5786"/>
    <w:rsid w:val="00F0240D"/>
    <w:rsid w:val="00F05A73"/>
    <w:rsid w:val="00F14EE4"/>
    <w:rsid w:val="00F15A35"/>
    <w:rsid w:val="00F22D14"/>
    <w:rsid w:val="00F27F76"/>
    <w:rsid w:val="00F31F7C"/>
    <w:rsid w:val="00F3519C"/>
    <w:rsid w:val="00F46DB4"/>
    <w:rsid w:val="00F51796"/>
    <w:rsid w:val="00F7046E"/>
    <w:rsid w:val="00F71AE6"/>
    <w:rsid w:val="00F73E06"/>
    <w:rsid w:val="00F76E93"/>
    <w:rsid w:val="00F81CDC"/>
    <w:rsid w:val="00F820C9"/>
    <w:rsid w:val="00F84C26"/>
    <w:rsid w:val="00F86273"/>
    <w:rsid w:val="00FA1C68"/>
    <w:rsid w:val="00FA53E6"/>
    <w:rsid w:val="00FA7D88"/>
    <w:rsid w:val="00FB305D"/>
    <w:rsid w:val="00FC2FEB"/>
    <w:rsid w:val="00FD55CC"/>
    <w:rsid w:val="00FE2B95"/>
    <w:rsid w:val="00FF1EEF"/>
    <w:rsid w:val="00FF25EC"/>
    <w:rsid w:val="00FF5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2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uiPriority w:val="9"/>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numPr>
        <w:numId w:val="27"/>
      </w:numPr>
      <w:suppressAutoHyphens/>
      <w:spacing w:line="276" w:lineRule="auto"/>
      <w:ind w:left="357" w:hanging="357"/>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 w:type="paragraph" w:customStyle="1" w:styleId="Didascalia1">
    <w:name w:val="Didascalia1"/>
    <w:basedOn w:val="Normale"/>
    <w:rsid w:val="000E22B9"/>
    <w:pPr>
      <w:suppressLineNumbers/>
      <w:suppressAutoHyphens/>
      <w:spacing w:before="120" w:after="120" w:line="100" w:lineRule="atLeast"/>
    </w:pPr>
    <w:rPr>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2521">
      <w:bodyDiv w:val="1"/>
      <w:marLeft w:val="0"/>
      <w:marRight w:val="0"/>
      <w:marTop w:val="0"/>
      <w:marBottom w:val="0"/>
      <w:divBdr>
        <w:top w:val="none" w:sz="0" w:space="0" w:color="auto"/>
        <w:left w:val="none" w:sz="0" w:space="0" w:color="auto"/>
        <w:bottom w:val="none" w:sz="0" w:space="0" w:color="auto"/>
        <w:right w:val="none" w:sz="0" w:space="0" w:color="auto"/>
      </w:divBdr>
    </w:div>
    <w:div w:id="194315251">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559093055">
      <w:bodyDiv w:val="1"/>
      <w:marLeft w:val="0"/>
      <w:marRight w:val="0"/>
      <w:marTop w:val="0"/>
      <w:marBottom w:val="0"/>
      <w:divBdr>
        <w:top w:val="none" w:sz="0" w:space="0" w:color="auto"/>
        <w:left w:val="none" w:sz="0" w:space="0" w:color="auto"/>
        <w:bottom w:val="none" w:sz="0" w:space="0" w:color="auto"/>
        <w:right w:val="none" w:sz="0" w:space="0" w:color="auto"/>
      </w:divBdr>
    </w:div>
    <w:div w:id="710963915">
      <w:bodyDiv w:val="1"/>
      <w:marLeft w:val="0"/>
      <w:marRight w:val="0"/>
      <w:marTop w:val="0"/>
      <w:marBottom w:val="0"/>
      <w:divBdr>
        <w:top w:val="none" w:sz="0" w:space="0" w:color="auto"/>
        <w:left w:val="none" w:sz="0" w:space="0" w:color="auto"/>
        <w:bottom w:val="none" w:sz="0" w:space="0" w:color="auto"/>
        <w:right w:val="none" w:sz="0" w:space="0" w:color="auto"/>
      </w:divBdr>
    </w:div>
    <w:div w:id="842203911">
      <w:bodyDiv w:val="1"/>
      <w:marLeft w:val="0"/>
      <w:marRight w:val="0"/>
      <w:marTop w:val="0"/>
      <w:marBottom w:val="0"/>
      <w:divBdr>
        <w:top w:val="none" w:sz="0" w:space="0" w:color="auto"/>
        <w:left w:val="none" w:sz="0" w:space="0" w:color="auto"/>
        <w:bottom w:val="none" w:sz="0" w:space="0" w:color="auto"/>
        <w:right w:val="none" w:sz="0" w:space="0" w:color="auto"/>
      </w:divBdr>
    </w:div>
    <w:div w:id="924074585">
      <w:bodyDiv w:val="1"/>
      <w:marLeft w:val="0"/>
      <w:marRight w:val="0"/>
      <w:marTop w:val="0"/>
      <w:marBottom w:val="0"/>
      <w:divBdr>
        <w:top w:val="none" w:sz="0" w:space="0" w:color="auto"/>
        <w:left w:val="none" w:sz="0" w:space="0" w:color="auto"/>
        <w:bottom w:val="none" w:sz="0" w:space="0" w:color="auto"/>
        <w:right w:val="none" w:sz="0" w:space="0" w:color="auto"/>
      </w:divBdr>
    </w:div>
    <w:div w:id="973826995">
      <w:bodyDiv w:val="1"/>
      <w:marLeft w:val="0"/>
      <w:marRight w:val="0"/>
      <w:marTop w:val="0"/>
      <w:marBottom w:val="0"/>
      <w:divBdr>
        <w:top w:val="none" w:sz="0" w:space="0" w:color="auto"/>
        <w:left w:val="none" w:sz="0" w:space="0" w:color="auto"/>
        <w:bottom w:val="none" w:sz="0" w:space="0" w:color="auto"/>
        <w:right w:val="none" w:sz="0" w:space="0" w:color="auto"/>
      </w:divBdr>
    </w:div>
    <w:div w:id="999384499">
      <w:bodyDiv w:val="1"/>
      <w:marLeft w:val="0"/>
      <w:marRight w:val="0"/>
      <w:marTop w:val="0"/>
      <w:marBottom w:val="0"/>
      <w:divBdr>
        <w:top w:val="none" w:sz="0" w:space="0" w:color="auto"/>
        <w:left w:val="none" w:sz="0" w:space="0" w:color="auto"/>
        <w:bottom w:val="none" w:sz="0" w:space="0" w:color="auto"/>
        <w:right w:val="none" w:sz="0" w:space="0" w:color="auto"/>
      </w:divBdr>
    </w:div>
    <w:div w:id="1126267402">
      <w:bodyDiv w:val="1"/>
      <w:marLeft w:val="0"/>
      <w:marRight w:val="0"/>
      <w:marTop w:val="0"/>
      <w:marBottom w:val="0"/>
      <w:divBdr>
        <w:top w:val="none" w:sz="0" w:space="0" w:color="auto"/>
        <w:left w:val="none" w:sz="0" w:space="0" w:color="auto"/>
        <w:bottom w:val="none" w:sz="0" w:space="0" w:color="auto"/>
        <w:right w:val="none" w:sz="0" w:space="0" w:color="auto"/>
      </w:divBdr>
    </w:div>
    <w:div w:id="1136684220">
      <w:bodyDiv w:val="1"/>
      <w:marLeft w:val="0"/>
      <w:marRight w:val="0"/>
      <w:marTop w:val="0"/>
      <w:marBottom w:val="0"/>
      <w:divBdr>
        <w:top w:val="none" w:sz="0" w:space="0" w:color="auto"/>
        <w:left w:val="none" w:sz="0" w:space="0" w:color="auto"/>
        <w:bottom w:val="none" w:sz="0" w:space="0" w:color="auto"/>
        <w:right w:val="none" w:sz="0" w:space="0" w:color="auto"/>
      </w:divBdr>
    </w:div>
    <w:div w:id="1270358513">
      <w:bodyDiv w:val="1"/>
      <w:marLeft w:val="0"/>
      <w:marRight w:val="0"/>
      <w:marTop w:val="0"/>
      <w:marBottom w:val="0"/>
      <w:divBdr>
        <w:top w:val="none" w:sz="0" w:space="0" w:color="auto"/>
        <w:left w:val="none" w:sz="0" w:space="0" w:color="auto"/>
        <w:bottom w:val="none" w:sz="0" w:space="0" w:color="auto"/>
        <w:right w:val="none" w:sz="0" w:space="0" w:color="auto"/>
      </w:divBdr>
    </w:div>
    <w:div w:id="1377926349">
      <w:bodyDiv w:val="1"/>
      <w:marLeft w:val="0"/>
      <w:marRight w:val="0"/>
      <w:marTop w:val="0"/>
      <w:marBottom w:val="0"/>
      <w:divBdr>
        <w:top w:val="none" w:sz="0" w:space="0" w:color="auto"/>
        <w:left w:val="none" w:sz="0" w:space="0" w:color="auto"/>
        <w:bottom w:val="none" w:sz="0" w:space="0" w:color="auto"/>
        <w:right w:val="none" w:sz="0" w:space="0" w:color="auto"/>
      </w:divBdr>
    </w:div>
    <w:div w:id="1468158814">
      <w:bodyDiv w:val="1"/>
      <w:marLeft w:val="0"/>
      <w:marRight w:val="0"/>
      <w:marTop w:val="0"/>
      <w:marBottom w:val="0"/>
      <w:divBdr>
        <w:top w:val="none" w:sz="0" w:space="0" w:color="auto"/>
        <w:left w:val="none" w:sz="0" w:space="0" w:color="auto"/>
        <w:bottom w:val="none" w:sz="0" w:space="0" w:color="auto"/>
        <w:right w:val="none" w:sz="0" w:space="0" w:color="auto"/>
      </w:divBdr>
    </w:div>
    <w:div w:id="1673528195">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acquistisottosoglia@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ufficioacquistisottosoglia@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6E73F-7793-44A8-908F-E9C94960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2209</Words>
  <Characters>12595</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14775</CharactersWithSpaces>
  <SharedDoc>false</SharedDoc>
  <HLinks>
    <vt:vector size="12" baseType="variant">
      <vt:variant>
        <vt:i4>2097181</vt:i4>
      </vt:variant>
      <vt:variant>
        <vt:i4>3</vt:i4>
      </vt:variant>
      <vt:variant>
        <vt:i4>0</vt:i4>
      </vt:variant>
      <vt:variant>
        <vt:i4>5</vt:i4>
      </vt:variant>
      <vt:variant>
        <vt:lpwstr>mailto:esercizio.diritti.privacy@consip.it</vt:lpwstr>
      </vt:variant>
      <vt:variant>
        <vt:lpwstr/>
      </vt:variant>
      <vt:variant>
        <vt:i4>4522087</vt:i4>
      </vt:variant>
      <vt:variant>
        <vt:i4>0</vt:i4>
      </vt:variant>
      <vt:variant>
        <vt:i4>0</vt:i4>
      </vt:variant>
      <vt:variant>
        <vt:i4>5</vt:i4>
      </vt:variant>
      <vt:variant>
        <vt:lpwstr>mailto:sourcingIT@consip.it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2020-02-04T09:00:00Z</dcterms:created>
  <dcterms:modified xsi:type="dcterms:W3CDTF">2020-02-10T08:26:00Z</dcterms:modified>
</cp:coreProperties>
</file>